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EAE" w:rsidRPr="008A3A01" w:rsidRDefault="001D6F59" w:rsidP="001E3D19">
      <w:pPr>
        <w:pStyle w:val="1"/>
        <w:spacing w:before="0" w:after="0" w:line="240" w:lineRule="auto"/>
        <w:rPr>
          <w:sz w:val="28"/>
        </w:rPr>
      </w:pPr>
      <w:bookmarkStart w:id="0" w:name="_Toc436039028"/>
      <w:bookmarkStart w:id="1" w:name="_GoBack"/>
      <w:r w:rsidRPr="008A3A01">
        <w:rPr>
          <w:sz w:val="28"/>
        </w:rPr>
        <w:t xml:space="preserve">НАПИСАНИЕ И ОФОРМЛЕНИЕ ВКР </w:t>
      </w:r>
      <w:proofErr w:type="gramStart"/>
      <w:r w:rsidRPr="008A3A01">
        <w:rPr>
          <w:sz w:val="28"/>
        </w:rPr>
        <w:t>ОБУЧАЮЩИХСЯ</w:t>
      </w:r>
      <w:bookmarkEnd w:id="0"/>
      <w:proofErr w:type="gramEnd"/>
    </w:p>
    <w:p w:rsidR="002C6C59" w:rsidRPr="008A3A01" w:rsidRDefault="00D44CA3" w:rsidP="00FA484E">
      <w:pPr>
        <w:pStyle w:val="2"/>
      </w:pPr>
      <w:bookmarkStart w:id="2" w:name="_Toc436039029"/>
      <w:bookmarkEnd w:id="1"/>
      <w:r w:rsidRPr="008A3A01">
        <w:t xml:space="preserve">1. </w:t>
      </w:r>
      <w:r w:rsidR="002C6C59" w:rsidRPr="008A3A01">
        <w:t xml:space="preserve">Структура </w:t>
      </w:r>
      <w:r w:rsidR="00D55089" w:rsidRPr="008A3A01">
        <w:t>ВКР</w:t>
      </w:r>
      <w:bookmarkEnd w:id="2"/>
    </w:p>
    <w:p w:rsidR="00D55089" w:rsidRPr="008A3A01" w:rsidRDefault="00D55089" w:rsidP="001E3D19">
      <w:pPr>
        <w:jc w:val="both"/>
        <w:rPr>
          <w:sz w:val="28"/>
          <w:szCs w:val="28"/>
        </w:rPr>
      </w:pPr>
      <w:r w:rsidRPr="008A3A01">
        <w:rPr>
          <w:sz w:val="28"/>
          <w:szCs w:val="28"/>
        </w:rPr>
        <w:t>ВКР должна представлять собой самостоятельное законченное исследование в избранной научной области, относящейся к профилю основной специальности, и демонстрировать глубину профессиональных знаний выпускника, готовность к профессиональной деятельности.</w:t>
      </w:r>
    </w:p>
    <w:p w:rsidR="00D55089" w:rsidRPr="008A3A01" w:rsidRDefault="00D55089" w:rsidP="001E3D19">
      <w:pPr>
        <w:jc w:val="both"/>
        <w:rPr>
          <w:sz w:val="28"/>
          <w:szCs w:val="28"/>
        </w:rPr>
      </w:pPr>
      <w:r w:rsidRPr="008A3A01">
        <w:rPr>
          <w:sz w:val="28"/>
          <w:szCs w:val="28"/>
        </w:rPr>
        <w:t>К ВКР предъявляются следующие требования:</w:t>
      </w:r>
    </w:p>
    <w:p w:rsidR="00D55089" w:rsidRPr="008A3A01" w:rsidRDefault="00D55089" w:rsidP="00C03609">
      <w:pPr>
        <w:pStyle w:val="ac"/>
        <w:numPr>
          <w:ilvl w:val="0"/>
          <w:numId w:val="43"/>
        </w:numPr>
        <w:contextualSpacing w:val="0"/>
        <w:jc w:val="both"/>
        <w:rPr>
          <w:sz w:val="28"/>
          <w:szCs w:val="28"/>
        </w:rPr>
      </w:pPr>
      <w:r w:rsidRPr="008A3A01">
        <w:rPr>
          <w:sz w:val="28"/>
          <w:szCs w:val="28"/>
        </w:rPr>
        <w:t>соответствие названия работы ее содержанию, четкая целевая направленность, актуальность;</w:t>
      </w:r>
    </w:p>
    <w:p w:rsidR="00D55089" w:rsidRPr="008A3A01" w:rsidRDefault="00D55089" w:rsidP="00C03609">
      <w:pPr>
        <w:pStyle w:val="ac"/>
        <w:numPr>
          <w:ilvl w:val="0"/>
          <w:numId w:val="43"/>
        </w:numPr>
        <w:contextualSpacing w:val="0"/>
        <w:jc w:val="both"/>
        <w:rPr>
          <w:sz w:val="28"/>
          <w:szCs w:val="28"/>
        </w:rPr>
      </w:pPr>
      <w:r w:rsidRPr="008A3A01">
        <w:rPr>
          <w:sz w:val="28"/>
          <w:szCs w:val="28"/>
        </w:rPr>
        <w:t>логическая последовательность изложения материала, базирующаяся на прочных теоретических знаниях по избранной теме и убедительных аргументах;</w:t>
      </w:r>
    </w:p>
    <w:p w:rsidR="00D55089" w:rsidRPr="008A3A01" w:rsidRDefault="00D55089" w:rsidP="00C03609">
      <w:pPr>
        <w:pStyle w:val="ac"/>
        <w:numPr>
          <w:ilvl w:val="0"/>
          <w:numId w:val="43"/>
        </w:numPr>
        <w:contextualSpacing w:val="0"/>
        <w:jc w:val="both"/>
        <w:rPr>
          <w:sz w:val="28"/>
          <w:szCs w:val="28"/>
        </w:rPr>
      </w:pPr>
      <w:r w:rsidRPr="008A3A01">
        <w:rPr>
          <w:sz w:val="28"/>
          <w:szCs w:val="28"/>
        </w:rPr>
        <w:t>корректное изложение материала с учетом принятой научной терминологии;</w:t>
      </w:r>
    </w:p>
    <w:p w:rsidR="00D55089" w:rsidRPr="008A3A01" w:rsidRDefault="00D55089" w:rsidP="00C03609">
      <w:pPr>
        <w:pStyle w:val="ac"/>
        <w:numPr>
          <w:ilvl w:val="0"/>
          <w:numId w:val="43"/>
        </w:numPr>
        <w:contextualSpacing w:val="0"/>
        <w:jc w:val="both"/>
        <w:rPr>
          <w:sz w:val="28"/>
          <w:szCs w:val="28"/>
        </w:rPr>
      </w:pPr>
      <w:r w:rsidRPr="008A3A01">
        <w:rPr>
          <w:sz w:val="28"/>
          <w:szCs w:val="28"/>
        </w:rPr>
        <w:t>достоверность полученных результатов и обоснованность выводов;</w:t>
      </w:r>
    </w:p>
    <w:p w:rsidR="00D55089" w:rsidRPr="008A3A01" w:rsidRDefault="00D55089" w:rsidP="00C03609">
      <w:pPr>
        <w:pStyle w:val="ac"/>
        <w:numPr>
          <w:ilvl w:val="0"/>
          <w:numId w:val="43"/>
        </w:numPr>
        <w:contextualSpacing w:val="0"/>
        <w:jc w:val="both"/>
        <w:rPr>
          <w:sz w:val="28"/>
          <w:szCs w:val="28"/>
        </w:rPr>
      </w:pPr>
      <w:r w:rsidRPr="008A3A01">
        <w:rPr>
          <w:sz w:val="28"/>
          <w:szCs w:val="28"/>
        </w:rPr>
        <w:t>научный стиль написания;</w:t>
      </w:r>
    </w:p>
    <w:p w:rsidR="00D55089" w:rsidRPr="008A3A01" w:rsidRDefault="00D55089" w:rsidP="00C03609">
      <w:pPr>
        <w:pStyle w:val="ac"/>
        <w:numPr>
          <w:ilvl w:val="0"/>
          <w:numId w:val="43"/>
        </w:numPr>
        <w:contextualSpacing w:val="0"/>
        <w:jc w:val="both"/>
        <w:rPr>
          <w:sz w:val="28"/>
          <w:szCs w:val="28"/>
        </w:rPr>
      </w:pPr>
      <w:r w:rsidRPr="008A3A01">
        <w:rPr>
          <w:sz w:val="28"/>
          <w:szCs w:val="28"/>
        </w:rPr>
        <w:t>оформление работы в соответствии с требованиями настоящего положения.</w:t>
      </w:r>
    </w:p>
    <w:p w:rsidR="00D55089" w:rsidRPr="008A3A01" w:rsidRDefault="00D55089" w:rsidP="001E3D19">
      <w:pPr>
        <w:jc w:val="both"/>
        <w:rPr>
          <w:sz w:val="28"/>
          <w:szCs w:val="28"/>
        </w:rPr>
      </w:pPr>
      <w:r w:rsidRPr="008A3A01">
        <w:rPr>
          <w:sz w:val="28"/>
          <w:szCs w:val="28"/>
        </w:rPr>
        <w:t>Объем ВКР должен быть достаточным для изложения путей реализации поставленных задач, не перегружен малозначащими деталями и не может влиять на оценку при защите. Рекомендуемый объем ВКР обучающегося техникума (без приложений) – должен составлять не менее 30 страниц печатного текста, но не более 50 страниц.</w:t>
      </w:r>
    </w:p>
    <w:p w:rsidR="00D55089" w:rsidRPr="008A3A01" w:rsidRDefault="00D55089" w:rsidP="001E3D19">
      <w:pPr>
        <w:jc w:val="both"/>
        <w:rPr>
          <w:sz w:val="28"/>
          <w:szCs w:val="28"/>
        </w:rPr>
      </w:pPr>
      <w:r w:rsidRPr="008A3A01">
        <w:rPr>
          <w:sz w:val="28"/>
          <w:szCs w:val="28"/>
        </w:rPr>
        <w:t xml:space="preserve">ВКР обучающегося техникума выполняется на базе теоретических знаний и практических навыков, полученных </w:t>
      </w:r>
      <w:proofErr w:type="gramStart"/>
      <w:r w:rsidRPr="008A3A01">
        <w:rPr>
          <w:sz w:val="28"/>
          <w:szCs w:val="28"/>
        </w:rPr>
        <w:t>обучающимся</w:t>
      </w:r>
      <w:proofErr w:type="gramEnd"/>
      <w:r w:rsidRPr="008A3A01">
        <w:rPr>
          <w:sz w:val="28"/>
          <w:szCs w:val="28"/>
        </w:rPr>
        <w:t xml:space="preserve"> в период обучения. При этом она должна быть преимущественно ориентирована на знания, полученные в процессе изучения дисциплин общепрофессионального цикла и профессиональных модулей, подводить итог теоретического обучения выпускника и подтверждать его профессиональные компетенции. ВКР может быть как прикладного, так и аналитического характера.</w:t>
      </w:r>
    </w:p>
    <w:p w:rsidR="00D55089" w:rsidRPr="008A3A01" w:rsidRDefault="00D55089" w:rsidP="001E3D19">
      <w:pPr>
        <w:jc w:val="both"/>
        <w:rPr>
          <w:sz w:val="28"/>
          <w:szCs w:val="28"/>
        </w:rPr>
      </w:pPr>
      <w:r w:rsidRPr="008A3A01">
        <w:rPr>
          <w:sz w:val="28"/>
          <w:szCs w:val="28"/>
        </w:rPr>
        <w:t>ВКР выполняется на завершающем этапе теоретического обучения, на последнем курсе. Время, отводимое на подготовку работы, определяется учебным планом соответствующей ОПОП или ППССЗ.</w:t>
      </w:r>
    </w:p>
    <w:p w:rsidR="00D55089" w:rsidRPr="008A3A01" w:rsidRDefault="00D55089" w:rsidP="001E3D19">
      <w:pPr>
        <w:jc w:val="both"/>
        <w:rPr>
          <w:sz w:val="28"/>
          <w:szCs w:val="28"/>
        </w:rPr>
      </w:pPr>
      <w:r w:rsidRPr="008A3A01">
        <w:rPr>
          <w:b/>
          <w:sz w:val="28"/>
          <w:szCs w:val="28"/>
          <w:u w:val="single"/>
        </w:rPr>
        <w:t>Содержание выпускной квалификационной работы</w:t>
      </w:r>
      <w:r w:rsidRPr="008A3A01">
        <w:rPr>
          <w:sz w:val="28"/>
          <w:szCs w:val="28"/>
        </w:rPr>
        <w:t xml:space="preserve"> включает в себя:</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t>Введение:</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Актуальность темы;</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Цель исследования;</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Задачи исследования;</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Объект исследования;</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Предмет исследования;</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Гипотеза исследования;</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Теоретическая и практическая значимость;</w:t>
      </w:r>
    </w:p>
    <w:p w:rsidR="00D55089" w:rsidRPr="008A3A01" w:rsidRDefault="00D55089" w:rsidP="00C03609">
      <w:pPr>
        <w:pStyle w:val="ac"/>
        <w:numPr>
          <w:ilvl w:val="0"/>
          <w:numId w:val="44"/>
        </w:numPr>
        <w:ind w:left="1701"/>
        <w:contextualSpacing w:val="0"/>
        <w:jc w:val="both"/>
        <w:rPr>
          <w:sz w:val="28"/>
          <w:szCs w:val="28"/>
        </w:rPr>
      </w:pPr>
      <w:r w:rsidRPr="008A3A01">
        <w:rPr>
          <w:sz w:val="28"/>
          <w:szCs w:val="28"/>
        </w:rPr>
        <w:t>Методы исследования.</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t>Теоретическую часть;</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lastRenderedPageBreak/>
        <w:t>Опытно-экспериментальную (практическую) часть;</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t>Выводы и рекомендации относительно возможностей применения полученных результатов;</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t xml:space="preserve">Заключение; </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t>Список используемой литературы;</w:t>
      </w:r>
    </w:p>
    <w:p w:rsidR="00D55089" w:rsidRPr="008A3A01" w:rsidRDefault="00D55089" w:rsidP="00C03609">
      <w:pPr>
        <w:pStyle w:val="ac"/>
        <w:numPr>
          <w:ilvl w:val="1"/>
          <w:numId w:val="29"/>
        </w:numPr>
        <w:ind w:left="1134"/>
        <w:contextualSpacing w:val="0"/>
        <w:jc w:val="both"/>
        <w:rPr>
          <w:sz w:val="28"/>
          <w:szCs w:val="28"/>
        </w:rPr>
      </w:pPr>
      <w:r w:rsidRPr="008A3A01">
        <w:rPr>
          <w:sz w:val="28"/>
          <w:szCs w:val="28"/>
        </w:rPr>
        <w:t>Приложения.</w:t>
      </w:r>
    </w:p>
    <w:p w:rsidR="00D55089" w:rsidRPr="008A3A01" w:rsidRDefault="00D55089" w:rsidP="001E3D19">
      <w:pPr>
        <w:jc w:val="both"/>
        <w:rPr>
          <w:sz w:val="28"/>
          <w:szCs w:val="28"/>
        </w:rPr>
      </w:pPr>
      <w:r w:rsidRPr="008A3A01">
        <w:rPr>
          <w:sz w:val="28"/>
          <w:szCs w:val="28"/>
        </w:rPr>
        <w:t>В соответствии с ФГОС СПО ВКР может быть представлена в двух формах: дипломная работа и дипломный проект.</w:t>
      </w:r>
    </w:p>
    <w:p w:rsidR="00D55089" w:rsidRPr="008A3A01" w:rsidRDefault="00D55089" w:rsidP="001E3D19">
      <w:pPr>
        <w:jc w:val="both"/>
        <w:rPr>
          <w:sz w:val="28"/>
          <w:szCs w:val="28"/>
        </w:rPr>
      </w:pPr>
      <w:r w:rsidRPr="008A3A01">
        <w:rPr>
          <w:sz w:val="28"/>
          <w:szCs w:val="28"/>
        </w:rPr>
        <w:t xml:space="preserve">По структуре </w:t>
      </w:r>
      <w:r w:rsidRPr="008A3A01">
        <w:rPr>
          <w:b/>
          <w:i/>
          <w:sz w:val="28"/>
          <w:szCs w:val="28"/>
        </w:rPr>
        <w:t>дипломный проект</w:t>
      </w:r>
      <w:r w:rsidRPr="008A3A01">
        <w:rPr>
          <w:sz w:val="28"/>
          <w:szCs w:val="28"/>
        </w:rPr>
        <w:t xml:space="preserve"> состоит из пояснительной записки и графической части. В пояснительной записке дается теоретическое и расчетное обоснование принятых в проекте решений. В графической части принятое решение представлено в виде чертежей, схем, графиков, диаграмм. Структура и содержание пояснительной записки определяются в зависимости от профиля специальности, темы дипломного проекта. </w:t>
      </w:r>
      <w:proofErr w:type="gramStart"/>
      <w:r w:rsidRPr="008A3A01">
        <w:rPr>
          <w:sz w:val="28"/>
          <w:szCs w:val="28"/>
        </w:rPr>
        <w:t>В состав дипломного проекта могут входить изделия, изготовленные обучающимся в соответствии с заданием.</w:t>
      </w:r>
      <w:proofErr w:type="gramEnd"/>
    </w:p>
    <w:p w:rsidR="00D55089" w:rsidRPr="008A3A01" w:rsidRDefault="00D55089" w:rsidP="001E3D19">
      <w:pPr>
        <w:jc w:val="both"/>
        <w:rPr>
          <w:sz w:val="28"/>
          <w:szCs w:val="28"/>
        </w:rPr>
      </w:pPr>
      <w:r w:rsidRPr="008A3A01">
        <w:rPr>
          <w:sz w:val="28"/>
          <w:szCs w:val="28"/>
        </w:rPr>
        <w:t xml:space="preserve">По структуре </w:t>
      </w:r>
      <w:r w:rsidRPr="008A3A01">
        <w:rPr>
          <w:b/>
          <w:i/>
          <w:sz w:val="28"/>
          <w:szCs w:val="28"/>
        </w:rPr>
        <w:t>дипломная работа</w:t>
      </w:r>
      <w:r w:rsidRPr="008A3A01">
        <w:rPr>
          <w:sz w:val="28"/>
          <w:szCs w:val="28"/>
        </w:rPr>
        <w:t xml:space="preserve"> состоит из теоретической, практической и содержащей общие выводы и рекомендации частей. В теоретической части дается теоретическое освещение темы на основе анализа имеющейся литературы. Практическая часть может быть представлена методикой, расчетами, анализом экспериментальных данных, продуктом творческой деятельности в соответствии с видами профессиональной деятельности. Третья часть содержит выводы и рекомендации относительно возможностей применения полученных в работе результатов. Содержание теоретической и практической части определяется в зависимости от профиля специальности, темы дипломной работы и отражает уровень профессиональной компетентности выпускника.</w:t>
      </w:r>
    </w:p>
    <w:p w:rsidR="00D55089" w:rsidRPr="008A3A01" w:rsidRDefault="00D55089" w:rsidP="001E3D19">
      <w:pPr>
        <w:jc w:val="both"/>
        <w:rPr>
          <w:b/>
          <w:sz w:val="28"/>
          <w:szCs w:val="28"/>
          <w:u w:val="single"/>
        </w:rPr>
      </w:pPr>
      <w:r w:rsidRPr="008A3A01">
        <w:rPr>
          <w:b/>
          <w:sz w:val="28"/>
          <w:szCs w:val="28"/>
          <w:u w:val="single"/>
        </w:rPr>
        <w:t>Требования к структурным элементам ВКР</w:t>
      </w:r>
    </w:p>
    <w:p w:rsidR="00D55089" w:rsidRPr="008A3A01" w:rsidRDefault="00D55089" w:rsidP="001E3D19">
      <w:pPr>
        <w:jc w:val="both"/>
        <w:rPr>
          <w:sz w:val="28"/>
          <w:szCs w:val="28"/>
        </w:rPr>
      </w:pPr>
      <w:r w:rsidRPr="008A3A01">
        <w:rPr>
          <w:i/>
          <w:sz w:val="28"/>
          <w:szCs w:val="28"/>
        </w:rPr>
        <w:t>Титульный лист</w:t>
      </w:r>
      <w:r w:rsidRPr="008A3A01">
        <w:rPr>
          <w:sz w:val="28"/>
          <w:szCs w:val="28"/>
        </w:rPr>
        <w:t>. На титульном листе указывается название образовательного учреждения,  специальность, тема ВКР, фамилия, имя отчество, подпись научного руководителя и консультантов (если они предусмотрены), фамилия, имя, отчество подпись обучающегося.</w:t>
      </w:r>
    </w:p>
    <w:p w:rsidR="00D55089" w:rsidRPr="008A3A01" w:rsidRDefault="00D55089" w:rsidP="001E3D19">
      <w:pPr>
        <w:jc w:val="both"/>
        <w:rPr>
          <w:sz w:val="28"/>
          <w:szCs w:val="28"/>
        </w:rPr>
      </w:pPr>
      <w:r w:rsidRPr="008A3A01">
        <w:rPr>
          <w:i/>
          <w:sz w:val="28"/>
          <w:szCs w:val="28"/>
        </w:rPr>
        <w:t>Оглавление</w:t>
      </w:r>
      <w:r w:rsidRPr="008A3A01">
        <w:rPr>
          <w:sz w:val="28"/>
          <w:szCs w:val="28"/>
        </w:rPr>
        <w:t>. В нем последовательно излагаются названия глав, названия пунктов и подпунктов плана ВКР. При этом их формулировки должны точно соответствовать содержанию работы, быть краткими, четкими, последовательно и точно отражать ее внутреннюю логику. Обязательно указываются страницы, с которых начинается каждая глава, пункт или подпункт.</w:t>
      </w:r>
    </w:p>
    <w:p w:rsidR="00D55089" w:rsidRPr="008A3A01" w:rsidRDefault="00D55089" w:rsidP="001E3D19">
      <w:pPr>
        <w:jc w:val="both"/>
        <w:rPr>
          <w:sz w:val="28"/>
          <w:szCs w:val="28"/>
        </w:rPr>
      </w:pPr>
      <w:r w:rsidRPr="008A3A01">
        <w:rPr>
          <w:i/>
          <w:sz w:val="28"/>
          <w:szCs w:val="28"/>
        </w:rPr>
        <w:t>Введение</w:t>
      </w:r>
      <w:r w:rsidRPr="008A3A01">
        <w:rPr>
          <w:sz w:val="28"/>
          <w:szCs w:val="28"/>
        </w:rPr>
        <w:t xml:space="preserve"> – это вступительная часть любой научно-исследовательской работы. Главное его назначение состоит в том, чтобы дать краткое обоснование исследуемой проблемы, целей, задач, методов и направлений разработки избранной темы. Поэтому, во введении содержится обоснование  актуальности темы исследования (показать степень разработанности выделенной проблемы в теории и практике, указать на недостаточно изученные аспекты; почему данную проблему нужно в настоящее время </w:t>
      </w:r>
      <w:r w:rsidRPr="008A3A01">
        <w:rPr>
          <w:sz w:val="28"/>
          <w:szCs w:val="28"/>
        </w:rPr>
        <w:lastRenderedPageBreak/>
        <w:t xml:space="preserve">изучать?) Во введении также отражается краткая информация о замысле исследования. Здесь не следует увлекаться ссылками на литературу и особенно цитатами.  Оно должно занимать не более 2-3 страниц машинописного текста. </w:t>
      </w:r>
      <w:proofErr w:type="gramStart"/>
      <w:r w:rsidRPr="008A3A01">
        <w:rPr>
          <w:sz w:val="28"/>
          <w:szCs w:val="28"/>
        </w:rPr>
        <w:t>Во введении указывается объект исследования (что рассматривается?), предмет исследования (как рассматривается объект, какие новые отношения, свойства, аспекты, функции раскрывает данное исследование), цель исследования (какой результат исследователь намерен получить, каким он его видит?), задачи (что нужно сделать, чтобы цель была достигнута?), гипотеза исследования (предполагаемый ответ на вопрос, который исследователь поставил перед собой;</w:t>
      </w:r>
      <w:proofErr w:type="gramEnd"/>
      <w:r w:rsidRPr="008A3A01">
        <w:rPr>
          <w:sz w:val="28"/>
          <w:szCs w:val="28"/>
        </w:rPr>
        <w:t xml:space="preserve"> что исследователь видит в объекте такого, чего не замечают другие и что необходимо экспериментально подтвердить).</w:t>
      </w:r>
    </w:p>
    <w:p w:rsidR="00D55089" w:rsidRPr="008A3A01" w:rsidRDefault="00D55089" w:rsidP="001E3D19">
      <w:pPr>
        <w:jc w:val="both"/>
        <w:rPr>
          <w:sz w:val="28"/>
          <w:szCs w:val="28"/>
        </w:rPr>
      </w:pPr>
      <w:r w:rsidRPr="008A3A01">
        <w:rPr>
          <w:i/>
          <w:sz w:val="28"/>
          <w:szCs w:val="28"/>
        </w:rPr>
        <w:t>Основная часть</w:t>
      </w:r>
      <w:r w:rsidRPr="008A3A01">
        <w:rPr>
          <w:sz w:val="28"/>
          <w:szCs w:val="28"/>
        </w:rPr>
        <w:t>. Выпускная квалификационная работа содержит две главы, каждая из которых в свою очередь делится на 2-3 пункта (параграфа).</w:t>
      </w:r>
    </w:p>
    <w:p w:rsidR="00D55089" w:rsidRPr="008A3A01" w:rsidRDefault="00D55089" w:rsidP="001E3D19">
      <w:pPr>
        <w:jc w:val="both"/>
        <w:rPr>
          <w:sz w:val="28"/>
          <w:szCs w:val="28"/>
        </w:rPr>
      </w:pPr>
      <w:r w:rsidRPr="008A3A01">
        <w:rPr>
          <w:sz w:val="28"/>
          <w:szCs w:val="28"/>
        </w:rPr>
        <w:t>Первая глава основной части носит общетеоретический (методологический) характер. В ней на основе изучения работ отечественных и зарубежных авторов излагается сущность исследуемой проблемы, рассматриваются различные подходы к решению, дается их оценка, обосновываются и излагаются собственные позиции исследователя.</w:t>
      </w:r>
    </w:p>
    <w:p w:rsidR="00D55089" w:rsidRPr="008A3A01" w:rsidRDefault="00D55089" w:rsidP="001E3D19">
      <w:pPr>
        <w:jc w:val="both"/>
        <w:rPr>
          <w:sz w:val="28"/>
          <w:szCs w:val="28"/>
        </w:rPr>
      </w:pPr>
      <w:r w:rsidRPr="008A3A01">
        <w:rPr>
          <w:sz w:val="28"/>
          <w:szCs w:val="28"/>
        </w:rPr>
        <w:t>В заключение первой главы требуется четко выделить опорные теоретические позиции, из которых нужно исходить при разработке основных вопросов темы.</w:t>
      </w:r>
    </w:p>
    <w:p w:rsidR="00D55089" w:rsidRPr="008A3A01" w:rsidRDefault="00D55089" w:rsidP="001E3D19">
      <w:pPr>
        <w:jc w:val="both"/>
        <w:rPr>
          <w:sz w:val="28"/>
          <w:szCs w:val="28"/>
        </w:rPr>
      </w:pPr>
      <w:r w:rsidRPr="008A3A01">
        <w:rPr>
          <w:sz w:val="28"/>
          <w:szCs w:val="28"/>
        </w:rPr>
        <w:t>Вторая глава – (практическая) основной части посвящается практическим аспектам решения избранной темы. ВКР может носить опытно-практический характер и опытно-экспериментальный характер.</w:t>
      </w:r>
    </w:p>
    <w:p w:rsidR="00D55089" w:rsidRPr="008A3A01" w:rsidRDefault="00D55089" w:rsidP="001E3D19">
      <w:pPr>
        <w:jc w:val="both"/>
        <w:rPr>
          <w:sz w:val="28"/>
          <w:szCs w:val="28"/>
        </w:rPr>
      </w:pPr>
      <w:r w:rsidRPr="008A3A01">
        <w:rPr>
          <w:sz w:val="28"/>
          <w:szCs w:val="28"/>
        </w:rPr>
        <w:t xml:space="preserve">Вторая глава ВКР опытно-практического (аналитического) характера посвящается практическим аспектам решения избранной темы. </w:t>
      </w:r>
      <w:proofErr w:type="gramStart"/>
      <w:r w:rsidRPr="008A3A01">
        <w:rPr>
          <w:sz w:val="28"/>
          <w:szCs w:val="28"/>
        </w:rPr>
        <w:t>Представлена</w:t>
      </w:r>
      <w:proofErr w:type="gramEnd"/>
      <w:r w:rsidRPr="008A3A01">
        <w:rPr>
          <w:sz w:val="28"/>
          <w:szCs w:val="28"/>
        </w:rPr>
        <w:t xml:space="preserve"> расчетами, графиками, таблицами, схемами и т.п.</w:t>
      </w:r>
    </w:p>
    <w:p w:rsidR="00D55089" w:rsidRPr="008A3A01" w:rsidRDefault="00D55089" w:rsidP="001E3D19">
      <w:pPr>
        <w:jc w:val="both"/>
        <w:rPr>
          <w:sz w:val="28"/>
          <w:szCs w:val="28"/>
        </w:rPr>
      </w:pPr>
      <w:r w:rsidRPr="008A3A01">
        <w:rPr>
          <w:sz w:val="28"/>
          <w:szCs w:val="28"/>
        </w:rPr>
        <w:t>Во второй главе ВКР опытно-экспериментального характера предоставляется план проведения эксперимента, характеристики методов экспериментальной работы, основные этапы эксперимента (констатирующий, формирующий, контрольный), анализ результатов опытно-экспериментальной работы.</w:t>
      </w:r>
    </w:p>
    <w:p w:rsidR="00D55089" w:rsidRPr="008A3A01" w:rsidRDefault="00D55089" w:rsidP="001E3D19">
      <w:pPr>
        <w:jc w:val="both"/>
        <w:rPr>
          <w:sz w:val="28"/>
          <w:szCs w:val="28"/>
        </w:rPr>
      </w:pPr>
      <w:r w:rsidRPr="008A3A01">
        <w:rPr>
          <w:i/>
          <w:sz w:val="28"/>
          <w:szCs w:val="28"/>
        </w:rPr>
        <w:t>Заключение</w:t>
      </w:r>
      <w:r w:rsidRPr="008A3A01">
        <w:rPr>
          <w:sz w:val="28"/>
          <w:szCs w:val="28"/>
        </w:rPr>
        <w:t>. В заключении ВКР содержатся итоги работы, важнейшие выводы, к которым пришел автор, формулируются общие выводы по всем разделам, содержатся предложения по дальнейшему исследованию проблемы или нецелесообразности ее продолжения. В конце заключения следует указать, чем завершена работа: получением научных данных о новых объектах, процессах, явлениях, закономерностях.</w:t>
      </w:r>
    </w:p>
    <w:p w:rsidR="00D55089" w:rsidRPr="008A3A01" w:rsidRDefault="00D55089" w:rsidP="001E3D19">
      <w:pPr>
        <w:jc w:val="both"/>
        <w:rPr>
          <w:sz w:val="28"/>
          <w:szCs w:val="28"/>
        </w:rPr>
      </w:pPr>
      <w:r w:rsidRPr="008A3A01">
        <w:rPr>
          <w:sz w:val="28"/>
          <w:szCs w:val="28"/>
        </w:rPr>
        <w:t>Важнейшее требование к заключению – его краткость и обстоятельность, в нем не следует повторять содержания введения и основной части работы. В целом заключение должно давать ответ на следующие вопросы:</w:t>
      </w:r>
    </w:p>
    <w:p w:rsidR="00D55089" w:rsidRPr="008A3A01" w:rsidRDefault="00D55089" w:rsidP="001E3D19">
      <w:pPr>
        <w:jc w:val="both"/>
        <w:rPr>
          <w:sz w:val="28"/>
          <w:szCs w:val="28"/>
        </w:rPr>
      </w:pPr>
      <w:r w:rsidRPr="008A3A01">
        <w:rPr>
          <w:sz w:val="28"/>
          <w:szCs w:val="28"/>
        </w:rPr>
        <w:t xml:space="preserve">- С какой целью </w:t>
      </w:r>
      <w:proofErr w:type="gramStart"/>
      <w:r w:rsidRPr="008A3A01">
        <w:rPr>
          <w:sz w:val="28"/>
          <w:szCs w:val="28"/>
        </w:rPr>
        <w:t>обучающимся</w:t>
      </w:r>
      <w:proofErr w:type="gramEnd"/>
      <w:r w:rsidRPr="008A3A01">
        <w:rPr>
          <w:sz w:val="28"/>
          <w:szCs w:val="28"/>
        </w:rPr>
        <w:t xml:space="preserve"> проведено данное исследование?</w:t>
      </w:r>
    </w:p>
    <w:p w:rsidR="00D55089" w:rsidRPr="008A3A01" w:rsidRDefault="00D55089" w:rsidP="001E3D19">
      <w:pPr>
        <w:jc w:val="both"/>
        <w:rPr>
          <w:sz w:val="28"/>
          <w:szCs w:val="28"/>
        </w:rPr>
      </w:pPr>
      <w:r w:rsidRPr="008A3A01">
        <w:rPr>
          <w:sz w:val="28"/>
          <w:szCs w:val="28"/>
        </w:rPr>
        <w:t>- Что сделано?</w:t>
      </w:r>
    </w:p>
    <w:p w:rsidR="00D55089" w:rsidRPr="008A3A01" w:rsidRDefault="00D55089" w:rsidP="001E3D19">
      <w:pPr>
        <w:jc w:val="both"/>
        <w:rPr>
          <w:sz w:val="28"/>
          <w:szCs w:val="28"/>
        </w:rPr>
      </w:pPr>
      <w:r w:rsidRPr="008A3A01">
        <w:rPr>
          <w:sz w:val="28"/>
          <w:szCs w:val="28"/>
        </w:rPr>
        <w:t>- К каким выводам пришел автор?</w:t>
      </w:r>
    </w:p>
    <w:p w:rsidR="00D55089" w:rsidRPr="008A3A01" w:rsidRDefault="00D55089" w:rsidP="001E3D19">
      <w:pPr>
        <w:jc w:val="both"/>
        <w:rPr>
          <w:sz w:val="28"/>
          <w:szCs w:val="28"/>
        </w:rPr>
      </w:pPr>
      <w:r w:rsidRPr="008A3A01">
        <w:rPr>
          <w:i/>
          <w:sz w:val="28"/>
          <w:szCs w:val="28"/>
        </w:rPr>
        <w:t>Глоссарий</w:t>
      </w:r>
      <w:r w:rsidRPr="008A3A01">
        <w:rPr>
          <w:sz w:val="28"/>
          <w:szCs w:val="28"/>
        </w:rPr>
        <w:t xml:space="preserve"> толковый (объясняющий) словарь понятий и терминов.</w:t>
      </w:r>
    </w:p>
    <w:p w:rsidR="00BF52F1" w:rsidRPr="008A3A01" w:rsidRDefault="00D55089" w:rsidP="001E3D19">
      <w:pPr>
        <w:jc w:val="both"/>
        <w:rPr>
          <w:sz w:val="28"/>
          <w:szCs w:val="28"/>
        </w:rPr>
      </w:pPr>
      <w:r w:rsidRPr="008A3A01">
        <w:rPr>
          <w:i/>
          <w:sz w:val="28"/>
          <w:szCs w:val="28"/>
        </w:rPr>
        <w:lastRenderedPageBreak/>
        <w:t>Список использованной литературы</w:t>
      </w:r>
      <w:r w:rsidRPr="008A3A01">
        <w:rPr>
          <w:sz w:val="28"/>
          <w:szCs w:val="28"/>
        </w:rPr>
        <w:t xml:space="preserve"> составляется в алфавитном порядке фамилий авторов или названий произведений (при отсутствии фамилий автора.).</w:t>
      </w:r>
    </w:p>
    <w:p w:rsidR="00EF31EF" w:rsidRPr="008A3A01" w:rsidRDefault="00EF31EF" w:rsidP="001E3D19">
      <w:pPr>
        <w:jc w:val="both"/>
        <w:rPr>
          <w:sz w:val="28"/>
          <w:szCs w:val="28"/>
        </w:rPr>
      </w:pPr>
      <w:r w:rsidRPr="008A3A01">
        <w:rPr>
          <w:sz w:val="28"/>
          <w:szCs w:val="28"/>
        </w:rPr>
        <w:t xml:space="preserve">Некоторые работы имеют </w:t>
      </w:r>
      <w:r w:rsidRPr="008A3A01">
        <w:rPr>
          <w:i/>
          <w:sz w:val="28"/>
          <w:szCs w:val="28"/>
        </w:rPr>
        <w:t>приложения</w:t>
      </w:r>
      <w:r w:rsidRPr="008A3A01">
        <w:rPr>
          <w:sz w:val="28"/>
          <w:szCs w:val="28"/>
        </w:rPr>
        <w:t>. В приложения включаются извлечения из отдельных нормативных актов, копии подлинных документов, выдержки из справок, отчётов, обобщений, образцы анкет, таблицы, графики и другие вспомогательные или дополнительные материалы, которые загромождают основную часть работы и увеличивают её объём. При подсчёте объёма работы приложения не учитываются.</w:t>
      </w:r>
    </w:p>
    <w:p w:rsidR="002C6C59" w:rsidRPr="008A3A01" w:rsidRDefault="002C6C59" w:rsidP="00FA484E">
      <w:pPr>
        <w:pStyle w:val="2"/>
      </w:pPr>
      <w:bookmarkStart w:id="3" w:name="_Toc436039030"/>
      <w:r w:rsidRPr="008A3A01">
        <w:t>2. Рубрикация</w:t>
      </w:r>
      <w:bookmarkEnd w:id="3"/>
    </w:p>
    <w:p w:rsidR="000965F9" w:rsidRPr="008A3A01" w:rsidRDefault="000965F9" w:rsidP="001E3D19">
      <w:pPr>
        <w:jc w:val="both"/>
        <w:rPr>
          <w:sz w:val="28"/>
          <w:szCs w:val="28"/>
        </w:rPr>
      </w:pPr>
      <w:r w:rsidRPr="008A3A01">
        <w:rPr>
          <w:i/>
          <w:sz w:val="28"/>
          <w:szCs w:val="28"/>
        </w:rPr>
        <w:t>Рубрикация</w:t>
      </w:r>
      <w:r w:rsidRPr="008A3A01">
        <w:rPr>
          <w:sz w:val="28"/>
          <w:szCs w:val="28"/>
        </w:rPr>
        <w:t xml:space="preserve"> </w:t>
      </w:r>
      <w:r w:rsidRPr="008A3A01">
        <w:rPr>
          <w:sz w:val="28"/>
          <w:szCs w:val="28"/>
        </w:rPr>
        <w:sym w:font="Symbol" w:char="F02D"/>
      </w:r>
      <w:r w:rsidRPr="008A3A01">
        <w:rPr>
          <w:sz w:val="28"/>
          <w:szCs w:val="28"/>
        </w:rPr>
        <w:t xml:space="preserve"> это деление текста на составные части с использованием заголовков, нумерации и прочих средств. Система рубрик включает заголовки частей, разделов, глав и параграфов, которые, как правило, нумеруются.</w:t>
      </w:r>
    </w:p>
    <w:p w:rsidR="000965F9" w:rsidRPr="008A3A01" w:rsidRDefault="000965F9" w:rsidP="001E3D19">
      <w:pPr>
        <w:jc w:val="both"/>
        <w:rPr>
          <w:sz w:val="28"/>
          <w:szCs w:val="28"/>
        </w:rPr>
      </w:pPr>
      <w:r w:rsidRPr="008A3A01">
        <w:rPr>
          <w:sz w:val="28"/>
          <w:szCs w:val="28"/>
        </w:rPr>
        <w:t>Каждый из названных членов деления текста, в свою очередь, подразделятся на абзацы. Под абзацем понимается отступ вправо в начале первой строки определённой части текста. Понятием «абзац» обозначают также ту часть текста, которая находится между двумя такими отступами. Обычно абзац состоит из нескольких предложений, связанных между собой определенной мыслью, предметом изложения.</w:t>
      </w:r>
    </w:p>
    <w:p w:rsidR="000965F9" w:rsidRPr="008A3A01" w:rsidRDefault="000965F9" w:rsidP="001E3D19">
      <w:pPr>
        <w:jc w:val="both"/>
        <w:rPr>
          <w:sz w:val="28"/>
          <w:szCs w:val="28"/>
        </w:rPr>
      </w:pPr>
      <w:r w:rsidRPr="008A3A01">
        <w:rPr>
          <w:sz w:val="28"/>
          <w:szCs w:val="28"/>
        </w:rPr>
        <w:t>В абзац объединяют предложения, связанные между собой по смыслу. Абзацы одного параграфа или главы также должны быть по смыслу связаны между собой и расположены в логической последовательности. При делении текста на главы и параграфы используются логические правила деления понятий. Под делением понятия понимается мыслительный процесс раскрытия объёма понятия посредством выделения в нём видовых понятий. Операция деления должна производиться по следующим правилам:</w:t>
      </w:r>
    </w:p>
    <w:p w:rsidR="000965F9" w:rsidRPr="008A3A01" w:rsidRDefault="000965F9" w:rsidP="00C03609">
      <w:pPr>
        <w:pStyle w:val="ac"/>
        <w:numPr>
          <w:ilvl w:val="0"/>
          <w:numId w:val="49"/>
        </w:numPr>
        <w:contextualSpacing w:val="0"/>
        <w:jc w:val="both"/>
        <w:rPr>
          <w:sz w:val="28"/>
          <w:szCs w:val="28"/>
        </w:rPr>
      </w:pPr>
      <w:r w:rsidRPr="008A3A01">
        <w:rPr>
          <w:sz w:val="28"/>
          <w:szCs w:val="28"/>
        </w:rPr>
        <w:t>Деление должно быть соразмерным, т.е. объём всех членов деления должен равняться объёму делимого понятия. При нарушении этого правила могут возникнуть ошибки, называемые в логике «неполное деление» и «деление с излишними членами».</w:t>
      </w:r>
    </w:p>
    <w:p w:rsidR="000965F9" w:rsidRPr="008A3A01" w:rsidRDefault="000965F9" w:rsidP="00C03609">
      <w:pPr>
        <w:pStyle w:val="ac"/>
        <w:numPr>
          <w:ilvl w:val="0"/>
          <w:numId w:val="49"/>
        </w:numPr>
        <w:contextualSpacing w:val="0"/>
        <w:jc w:val="both"/>
        <w:rPr>
          <w:sz w:val="28"/>
          <w:szCs w:val="28"/>
        </w:rPr>
      </w:pPr>
      <w:r w:rsidRPr="008A3A01">
        <w:rPr>
          <w:sz w:val="28"/>
          <w:szCs w:val="28"/>
        </w:rPr>
        <w:t>Деление должно осуществляться по одному основанию (признаку). Нарушение этого правила влечёт ошибку, называемую «сбивчивое деление».</w:t>
      </w:r>
    </w:p>
    <w:p w:rsidR="00A4597D" w:rsidRPr="008A3A01" w:rsidRDefault="000965F9" w:rsidP="00C03609">
      <w:pPr>
        <w:pStyle w:val="ac"/>
        <w:numPr>
          <w:ilvl w:val="0"/>
          <w:numId w:val="49"/>
        </w:numPr>
        <w:contextualSpacing w:val="0"/>
        <w:jc w:val="both"/>
        <w:rPr>
          <w:sz w:val="28"/>
          <w:szCs w:val="28"/>
        </w:rPr>
      </w:pPr>
      <w:r w:rsidRPr="008A3A01">
        <w:rPr>
          <w:sz w:val="28"/>
          <w:szCs w:val="28"/>
        </w:rPr>
        <w:t>Члены деления не должны соотноситься между собой как часть и целое.</w:t>
      </w:r>
    </w:p>
    <w:p w:rsidR="000965F9" w:rsidRPr="008A3A01" w:rsidRDefault="000965F9" w:rsidP="00C03609">
      <w:pPr>
        <w:pStyle w:val="ac"/>
        <w:numPr>
          <w:ilvl w:val="0"/>
          <w:numId w:val="49"/>
        </w:numPr>
        <w:contextualSpacing w:val="0"/>
        <w:jc w:val="both"/>
        <w:rPr>
          <w:sz w:val="28"/>
          <w:szCs w:val="28"/>
        </w:rPr>
      </w:pPr>
      <w:r w:rsidRPr="008A3A01">
        <w:rPr>
          <w:sz w:val="28"/>
          <w:szCs w:val="28"/>
        </w:rPr>
        <w:t xml:space="preserve">Деление должно быть последовательным, непрерывным. </w:t>
      </w:r>
      <w:r w:rsidR="00A4597D" w:rsidRPr="008A3A01">
        <w:rPr>
          <w:sz w:val="28"/>
          <w:szCs w:val="28"/>
        </w:rPr>
        <w:t>На</w:t>
      </w:r>
      <w:r w:rsidRPr="008A3A01">
        <w:rPr>
          <w:sz w:val="28"/>
          <w:szCs w:val="28"/>
        </w:rPr>
        <w:t>рушение этой последовательности приводит к ошибке, называемой «скачком в делении».</w:t>
      </w:r>
    </w:p>
    <w:p w:rsidR="000965F9" w:rsidRPr="008A3A01" w:rsidRDefault="00A4597D" w:rsidP="001E3D19">
      <w:pPr>
        <w:jc w:val="both"/>
        <w:rPr>
          <w:sz w:val="28"/>
          <w:szCs w:val="28"/>
        </w:rPr>
      </w:pPr>
      <w:r w:rsidRPr="008A3A01">
        <w:rPr>
          <w:sz w:val="28"/>
          <w:szCs w:val="28"/>
        </w:rPr>
        <w:t>Руб</w:t>
      </w:r>
      <w:r w:rsidR="000965F9" w:rsidRPr="008A3A01">
        <w:rPr>
          <w:sz w:val="28"/>
          <w:szCs w:val="28"/>
        </w:rPr>
        <w:t xml:space="preserve">рикация текста </w:t>
      </w:r>
      <w:r w:rsidRPr="008A3A01">
        <w:rPr>
          <w:sz w:val="28"/>
          <w:szCs w:val="28"/>
        </w:rPr>
        <w:t>обы</w:t>
      </w:r>
      <w:r w:rsidR="000965F9" w:rsidRPr="008A3A01">
        <w:rPr>
          <w:sz w:val="28"/>
          <w:szCs w:val="28"/>
        </w:rPr>
        <w:t xml:space="preserve">чно связана с нумерацией </w:t>
      </w:r>
      <w:r w:rsidRPr="008A3A01">
        <w:rPr>
          <w:sz w:val="28"/>
          <w:szCs w:val="28"/>
        </w:rPr>
        <w:sym w:font="Symbol" w:char="F02D"/>
      </w:r>
      <w:r w:rsidR="000965F9" w:rsidRPr="008A3A01">
        <w:rPr>
          <w:sz w:val="28"/>
          <w:szCs w:val="28"/>
        </w:rPr>
        <w:t xml:space="preserve"> числовым (а также буквенным) обозначением последовательности расположения его составных частей. Для этого использу</w:t>
      </w:r>
      <w:r w:rsidRPr="008A3A01">
        <w:rPr>
          <w:sz w:val="28"/>
          <w:szCs w:val="28"/>
        </w:rPr>
        <w:t>е</w:t>
      </w:r>
      <w:r w:rsidR="000965F9" w:rsidRPr="008A3A01">
        <w:rPr>
          <w:sz w:val="28"/>
          <w:szCs w:val="28"/>
        </w:rPr>
        <w:t xml:space="preserve">тся </w:t>
      </w:r>
      <w:proofErr w:type="spellStart"/>
      <w:r w:rsidR="000965F9" w:rsidRPr="008A3A01">
        <w:rPr>
          <w:sz w:val="28"/>
          <w:szCs w:val="28"/>
        </w:rPr>
        <w:t>индексационная</w:t>
      </w:r>
      <w:proofErr w:type="spellEnd"/>
      <w:r w:rsidR="000965F9" w:rsidRPr="008A3A01">
        <w:rPr>
          <w:sz w:val="28"/>
          <w:szCs w:val="28"/>
        </w:rPr>
        <w:t xml:space="preserve"> нумерация.</w:t>
      </w:r>
    </w:p>
    <w:p w:rsidR="000965F9" w:rsidRPr="008A3A01" w:rsidRDefault="00A4597D" w:rsidP="001E3D19">
      <w:pPr>
        <w:jc w:val="both"/>
        <w:rPr>
          <w:sz w:val="28"/>
          <w:szCs w:val="28"/>
        </w:rPr>
      </w:pPr>
      <w:r w:rsidRPr="008A3A01">
        <w:rPr>
          <w:sz w:val="28"/>
          <w:szCs w:val="28"/>
        </w:rPr>
        <w:t>Н</w:t>
      </w:r>
      <w:r w:rsidR="000965F9" w:rsidRPr="008A3A01">
        <w:rPr>
          <w:sz w:val="28"/>
          <w:szCs w:val="28"/>
        </w:rPr>
        <w:t>апример:</w:t>
      </w:r>
    </w:p>
    <w:p w:rsidR="00EE7AC5" w:rsidRPr="008A3A01" w:rsidRDefault="00EE7AC5" w:rsidP="001E3D19">
      <w:pPr>
        <w:jc w:val="both"/>
        <w:rPr>
          <w:sz w:val="28"/>
          <w:szCs w:val="28"/>
        </w:rPr>
      </w:pPr>
      <w:r w:rsidRPr="008A3A01">
        <w:rPr>
          <w:sz w:val="28"/>
          <w:szCs w:val="28"/>
        </w:rPr>
        <w:t>1.Общая характеристика Витамина В</w:t>
      </w:r>
      <w:proofErr w:type="gramStart"/>
      <w:r w:rsidRPr="008A3A01">
        <w:rPr>
          <w:sz w:val="28"/>
          <w:szCs w:val="28"/>
          <w:vertAlign w:val="subscript"/>
        </w:rPr>
        <w:t>2</w:t>
      </w:r>
      <w:proofErr w:type="gramEnd"/>
    </w:p>
    <w:p w:rsidR="00EE7AC5" w:rsidRPr="008A3A01" w:rsidRDefault="00EE7AC5" w:rsidP="001E3D19">
      <w:pPr>
        <w:jc w:val="both"/>
        <w:rPr>
          <w:sz w:val="28"/>
          <w:szCs w:val="28"/>
        </w:rPr>
      </w:pPr>
      <w:r w:rsidRPr="008A3A01">
        <w:rPr>
          <w:sz w:val="28"/>
          <w:szCs w:val="28"/>
        </w:rPr>
        <w:t>1.1. Строение, физические свойства и способы получения</w:t>
      </w:r>
    </w:p>
    <w:p w:rsidR="00EE7AC5" w:rsidRPr="008A3A01" w:rsidRDefault="00EE7AC5" w:rsidP="001E3D19">
      <w:pPr>
        <w:jc w:val="both"/>
        <w:rPr>
          <w:sz w:val="28"/>
          <w:szCs w:val="28"/>
        </w:rPr>
      </w:pPr>
      <w:r w:rsidRPr="008A3A01">
        <w:rPr>
          <w:sz w:val="28"/>
          <w:szCs w:val="28"/>
        </w:rPr>
        <w:lastRenderedPageBreak/>
        <w:t>1.2. Химические свойства</w:t>
      </w:r>
    </w:p>
    <w:p w:rsidR="00EE7AC5" w:rsidRPr="008A3A01" w:rsidRDefault="00EE7AC5" w:rsidP="001E3D19">
      <w:pPr>
        <w:jc w:val="both"/>
        <w:rPr>
          <w:sz w:val="28"/>
          <w:szCs w:val="28"/>
        </w:rPr>
      </w:pPr>
      <w:r w:rsidRPr="008A3A01">
        <w:rPr>
          <w:sz w:val="28"/>
          <w:szCs w:val="28"/>
        </w:rPr>
        <w:t>1.3 Биологическая роль и применение</w:t>
      </w:r>
    </w:p>
    <w:p w:rsidR="00EE7AC5" w:rsidRPr="008A3A01" w:rsidRDefault="00EE7AC5" w:rsidP="001E3D19">
      <w:pPr>
        <w:jc w:val="both"/>
        <w:rPr>
          <w:sz w:val="28"/>
          <w:szCs w:val="28"/>
        </w:rPr>
      </w:pPr>
      <w:r w:rsidRPr="008A3A01">
        <w:rPr>
          <w:sz w:val="28"/>
          <w:szCs w:val="28"/>
        </w:rPr>
        <w:t>2.Методы анализа рибофлавина</w:t>
      </w:r>
    </w:p>
    <w:p w:rsidR="00EE7AC5" w:rsidRPr="008A3A01" w:rsidRDefault="00EE7AC5" w:rsidP="001E3D19">
      <w:pPr>
        <w:jc w:val="both"/>
        <w:rPr>
          <w:sz w:val="28"/>
          <w:szCs w:val="28"/>
        </w:rPr>
      </w:pPr>
      <w:r w:rsidRPr="008A3A01">
        <w:rPr>
          <w:sz w:val="28"/>
          <w:szCs w:val="28"/>
        </w:rPr>
        <w:t>2.1. Методы качественного анализа</w:t>
      </w:r>
    </w:p>
    <w:p w:rsidR="00EE7AC5" w:rsidRPr="008A3A01" w:rsidRDefault="00EE7AC5" w:rsidP="001E3D19">
      <w:pPr>
        <w:jc w:val="both"/>
        <w:rPr>
          <w:sz w:val="28"/>
          <w:szCs w:val="28"/>
        </w:rPr>
      </w:pPr>
      <w:r w:rsidRPr="008A3A01">
        <w:rPr>
          <w:sz w:val="28"/>
          <w:szCs w:val="28"/>
        </w:rPr>
        <w:t>2.2. Методы количественного анализа</w:t>
      </w:r>
    </w:p>
    <w:p w:rsidR="000965F9" w:rsidRPr="008A3A01" w:rsidRDefault="000965F9" w:rsidP="001E3D19">
      <w:pPr>
        <w:jc w:val="both"/>
        <w:rPr>
          <w:sz w:val="28"/>
          <w:szCs w:val="28"/>
        </w:rPr>
      </w:pPr>
      <w:r w:rsidRPr="008A3A01">
        <w:rPr>
          <w:sz w:val="28"/>
          <w:szCs w:val="28"/>
        </w:rPr>
        <w:t xml:space="preserve">Рубрикация текста зачастую связана с построением перечней. Перечни бывают </w:t>
      </w:r>
      <w:proofErr w:type="spellStart"/>
      <w:r w:rsidRPr="008A3A01">
        <w:rPr>
          <w:sz w:val="28"/>
          <w:szCs w:val="28"/>
        </w:rPr>
        <w:t>внутр</w:t>
      </w:r>
      <w:r w:rsidR="002B298A" w:rsidRPr="008A3A01">
        <w:rPr>
          <w:sz w:val="28"/>
          <w:szCs w:val="28"/>
        </w:rPr>
        <w:t>и</w:t>
      </w:r>
      <w:r w:rsidRPr="008A3A01">
        <w:rPr>
          <w:sz w:val="28"/>
          <w:szCs w:val="28"/>
        </w:rPr>
        <w:t>абзацными</w:t>
      </w:r>
      <w:proofErr w:type="spellEnd"/>
      <w:r w:rsidRPr="008A3A01">
        <w:rPr>
          <w:sz w:val="28"/>
          <w:szCs w:val="28"/>
        </w:rPr>
        <w:t xml:space="preserve"> и с элементами-абзацами.</w:t>
      </w:r>
    </w:p>
    <w:p w:rsidR="000965F9" w:rsidRPr="008A3A01" w:rsidRDefault="000965F9" w:rsidP="001E3D19">
      <w:pPr>
        <w:jc w:val="both"/>
        <w:rPr>
          <w:sz w:val="28"/>
          <w:szCs w:val="28"/>
        </w:rPr>
      </w:pPr>
      <w:proofErr w:type="spellStart"/>
      <w:r w:rsidRPr="008A3A01">
        <w:rPr>
          <w:i/>
          <w:sz w:val="28"/>
          <w:szCs w:val="28"/>
        </w:rPr>
        <w:t>Внутриабзацные</w:t>
      </w:r>
      <w:proofErr w:type="spellEnd"/>
      <w:r w:rsidRPr="008A3A01">
        <w:rPr>
          <w:sz w:val="28"/>
          <w:szCs w:val="28"/>
        </w:rPr>
        <w:t xml:space="preserve"> перечни применяют:</w:t>
      </w:r>
    </w:p>
    <w:p w:rsidR="000965F9" w:rsidRPr="008A3A01" w:rsidRDefault="000965F9" w:rsidP="001E3D19">
      <w:pPr>
        <w:jc w:val="both"/>
        <w:rPr>
          <w:sz w:val="28"/>
          <w:szCs w:val="28"/>
        </w:rPr>
      </w:pPr>
      <w:r w:rsidRPr="008A3A01">
        <w:rPr>
          <w:sz w:val="28"/>
          <w:szCs w:val="28"/>
        </w:rPr>
        <w:t>а) когда элементы перечня состоят из одного или нескольких слов и не требуется их подчеркнуто выделить;</w:t>
      </w:r>
    </w:p>
    <w:p w:rsidR="000965F9" w:rsidRPr="008A3A01" w:rsidRDefault="000965F9" w:rsidP="001E3D19">
      <w:pPr>
        <w:jc w:val="both"/>
        <w:rPr>
          <w:sz w:val="28"/>
          <w:szCs w:val="28"/>
        </w:rPr>
      </w:pPr>
      <w:r w:rsidRPr="008A3A01">
        <w:rPr>
          <w:sz w:val="28"/>
          <w:szCs w:val="28"/>
        </w:rPr>
        <w:t xml:space="preserve">б) когда к работе предъявляются требования </w:t>
      </w:r>
      <w:r w:rsidR="002B298A" w:rsidRPr="008A3A01">
        <w:rPr>
          <w:sz w:val="28"/>
          <w:szCs w:val="28"/>
        </w:rPr>
        <w:t xml:space="preserve">особой </w:t>
      </w:r>
      <w:r w:rsidRPr="008A3A01">
        <w:rPr>
          <w:sz w:val="28"/>
          <w:szCs w:val="28"/>
        </w:rPr>
        <w:t>компактности.</w:t>
      </w:r>
    </w:p>
    <w:p w:rsidR="000965F9" w:rsidRPr="008A3A01" w:rsidRDefault="000965F9" w:rsidP="001E3D19">
      <w:pPr>
        <w:jc w:val="both"/>
        <w:rPr>
          <w:sz w:val="28"/>
          <w:szCs w:val="28"/>
        </w:rPr>
      </w:pPr>
      <w:r w:rsidRPr="008A3A01">
        <w:rPr>
          <w:sz w:val="28"/>
          <w:szCs w:val="28"/>
        </w:rPr>
        <w:t xml:space="preserve">Они могут быть с простыми и расширенными элементами. </w:t>
      </w:r>
      <w:r w:rsidR="002B298A" w:rsidRPr="008A3A01">
        <w:rPr>
          <w:sz w:val="28"/>
          <w:szCs w:val="28"/>
        </w:rPr>
        <w:t>Меж</w:t>
      </w:r>
      <w:r w:rsidRPr="008A3A01">
        <w:rPr>
          <w:sz w:val="28"/>
          <w:szCs w:val="28"/>
        </w:rPr>
        <w:t xml:space="preserve">ду простыми элементами </w:t>
      </w:r>
      <w:proofErr w:type="spellStart"/>
      <w:r w:rsidRPr="008A3A01">
        <w:rPr>
          <w:sz w:val="28"/>
          <w:szCs w:val="28"/>
        </w:rPr>
        <w:t>внутриабзацного</w:t>
      </w:r>
      <w:proofErr w:type="spellEnd"/>
      <w:r w:rsidRPr="008A3A01">
        <w:rPr>
          <w:sz w:val="28"/>
          <w:szCs w:val="28"/>
        </w:rPr>
        <w:t xml:space="preserve"> перечня </w:t>
      </w:r>
      <w:r w:rsidR="002B298A" w:rsidRPr="008A3A01">
        <w:rPr>
          <w:sz w:val="28"/>
          <w:szCs w:val="28"/>
        </w:rPr>
        <w:t xml:space="preserve">обычно </w:t>
      </w:r>
      <w:r w:rsidRPr="008A3A01">
        <w:rPr>
          <w:sz w:val="28"/>
          <w:szCs w:val="28"/>
        </w:rPr>
        <w:t>ставят запятую.</w:t>
      </w:r>
    </w:p>
    <w:p w:rsidR="000965F9" w:rsidRPr="008A3A01" w:rsidRDefault="000965F9" w:rsidP="001E3D19">
      <w:pPr>
        <w:jc w:val="both"/>
        <w:rPr>
          <w:sz w:val="28"/>
          <w:szCs w:val="28"/>
        </w:rPr>
      </w:pPr>
      <w:r w:rsidRPr="008A3A01">
        <w:rPr>
          <w:sz w:val="28"/>
          <w:szCs w:val="28"/>
        </w:rPr>
        <w:t>Например:</w:t>
      </w:r>
    </w:p>
    <w:p w:rsidR="000965F9" w:rsidRPr="008A3A01" w:rsidRDefault="002B298A" w:rsidP="001E3D19">
      <w:pPr>
        <w:jc w:val="both"/>
        <w:rPr>
          <w:sz w:val="28"/>
          <w:szCs w:val="28"/>
        </w:rPr>
      </w:pPr>
      <w:r w:rsidRPr="008A3A01">
        <w:rPr>
          <w:sz w:val="28"/>
          <w:szCs w:val="28"/>
        </w:rPr>
        <w:t>Более легкие формы дефицита витамина D проявляются такими симптомами как: 1) потеря аппетита, снижение веса, 2) ощущение жжения во рту и в горле, 3) бессонница, 4) ухудшение зрения.</w:t>
      </w:r>
    </w:p>
    <w:p w:rsidR="000965F9" w:rsidRPr="008A3A01" w:rsidRDefault="000965F9" w:rsidP="001E3D19">
      <w:pPr>
        <w:jc w:val="both"/>
        <w:rPr>
          <w:sz w:val="28"/>
          <w:szCs w:val="28"/>
        </w:rPr>
      </w:pPr>
      <w:r w:rsidRPr="008A3A01">
        <w:rPr>
          <w:sz w:val="28"/>
          <w:szCs w:val="28"/>
        </w:rPr>
        <w:t xml:space="preserve">Между расширенными элементами </w:t>
      </w:r>
      <w:proofErr w:type="spellStart"/>
      <w:r w:rsidRPr="008A3A01">
        <w:rPr>
          <w:sz w:val="28"/>
          <w:szCs w:val="28"/>
        </w:rPr>
        <w:t>внутриабзацного</w:t>
      </w:r>
      <w:proofErr w:type="spellEnd"/>
      <w:r w:rsidRPr="008A3A01">
        <w:rPr>
          <w:sz w:val="28"/>
          <w:szCs w:val="28"/>
        </w:rPr>
        <w:t xml:space="preserve"> перечня со своими знаками препинания ставят точку с запятой или точку.</w:t>
      </w:r>
    </w:p>
    <w:p w:rsidR="000965F9" w:rsidRPr="008A3A01" w:rsidRDefault="000965F9" w:rsidP="001E3D19">
      <w:pPr>
        <w:jc w:val="both"/>
        <w:rPr>
          <w:sz w:val="28"/>
          <w:szCs w:val="28"/>
        </w:rPr>
      </w:pPr>
      <w:r w:rsidRPr="008A3A01">
        <w:rPr>
          <w:sz w:val="28"/>
          <w:szCs w:val="28"/>
        </w:rPr>
        <w:t>В тех</w:t>
      </w:r>
      <w:r w:rsidR="002B298A" w:rsidRPr="008A3A01">
        <w:rPr>
          <w:sz w:val="28"/>
          <w:szCs w:val="28"/>
        </w:rPr>
        <w:t xml:space="preserve"> случаях, </w:t>
      </w:r>
      <w:r w:rsidRPr="008A3A01">
        <w:rPr>
          <w:sz w:val="28"/>
          <w:szCs w:val="28"/>
        </w:rPr>
        <w:t xml:space="preserve">когда элементы перечня сложны, </w:t>
      </w:r>
      <w:r w:rsidR="002B298A" w:rsidRPr="008A3A01">
        <w:rPr>
          <w:sz w:val="28"/>
          <w:szCs w:val="28"/>
        </w:rPr>
        <w:t>состоят из</w:t>
      </w:r>
      <w:r w:rsidRPr="008A3A01">
        <w:rPr>
          <w:sz w:val="28"/>
          <w:szCs w:val="28"/>
        </w:rPr>
        <w:t xml:space="preserve"> законченных фраз и (или) требуется их подчеркнуто выделить, составляют перечни с </w:t>
      </w:r>
      <w:r w:rsidRPr="008A3A01">
        <w:rPr>
          <w:i/>
          <w:sz w:val="28"/>
          <w:szCs w:val="28"/>
        </w:rPr>
        <w:t>элементами-абзацами</w:t>
      </w:r>
      <w:r w:rsidRPr="008A3A01">
        <w:rPr>
          <w:sz w:val="28"/>
          <w:szCs w:val="28"/>
        </w:rPr>
        <w:t>.</w:t>
      </w:r>
    </w:p>
    <w:p w:rsidR="000965F9" w:rsidRPr="008A3A01" w:rsidRDefault="000965F9" w:rsidP="001E3D19">
      <w:pPr>
        <w:jc w:val="both"/>
        <w:rPr>
          <w:sz w:val="28"/>
          <w:szCs w:val="28"/>
        </w:rPr>
      </w:pPr>
      <w:r w:rsidRPr="008A3A01">
        <w:rPr>
          <w:sz w:val="28"/>
          <w:szCs w:val="28"/>
        </w:rPr>
        <w:t>Между абзацами, являющимися элементами перечня, ставят:</w:t>
      </w:r>
    </w:p>
    <w:p w:rsidR="000965F9" w:rsidRPr="008A3A01" w:rsidRDefault="000965F9" w:rsidP="001E3D19">
      <w:pPr>
        <w:jc w:val="both"/>
        <w:rPr>
          <w:sz w:val="28"/>
          <w:szCs w:val="28"/>
        </w:rPr>
      </w:pPr>
      <w:r w:rsidRPr="008A3A01">
        <w:rPr>
          <w:sz w:val="28"/>
          <w:szCs w:val="28"/>
        </w:rPr>
        <w:t>1) точку с запятой, если элементы начинаются со строчной буквы и обозначены</w:t>
      </w:r>
      <w:r w:rsidR="002B298A" w:rsidRPr="008A3A01">
        <w:rPr>
          <w:sz w:val="28"/>
          <w:szCs w:val="28"/>
        </w:rPr>
        <w:t xml:space="preserve"> цифровым </w:t>
      </w:r>
      <w:r w:rsidRPr="008A3A01">
        <w:rPr>
          <w:sz w:val="28"/>
          <w:szCs w:val="28"/>
        </w:rPr>
        <w:t xml:space="preserve">номером или строчной буквой </w:t>
      </w:r>
      <w:r w:rsidR="002B298A" w:rsidRPr="008A3A01">
        <w:rPr>
          <w:sz w:val="28"/>
          <w:szCs w:val="28"/>
        </w:rPr>
        <w:t xml:space="preserve">с </w:t>
      </w:r>
      <w:r w:rsidRPr="008A3A01">
        <w:rPr>
          <w:sz w:val="28"/>
          <w:szCs w:val="28"/>
        </w:rPr>
        <w:t>закрывающейся скобкой;</w:t>
      </w:r>
    </w:p>
    <w:p w:rsidR="000965F9" w:rsidRPr="008A3A01" w:rsidRDefault="000965F9" w:rsidP="001E3D19">
      <w:pPr>
        <w:jc w:val="both"/>
        <w:rPr>
          <w:sz w:val="28"/>
          <w:szCs w:val="28"/>
        </w:rPr>
      </w:pPr>
      <w:r w:rsidRPr="008A3A01">
        <w:rPr>
          <w:sz w:val="28"/>
          <w:szCs w:val="28"/>
        </w:rPr>
        <w:t xml:space="preserve">2) точку, если элементы начинаются с прописной буквы и обозначены цифрой или прописной буквой </w:t>
      </w:r>
      <w:r w:rsidR="002B298A" w:rsidRPr="008A3A01">
        <w:rPr>
          <w:sz w:val="28"/>
          <w:szCs w:val="28"/>
        </w:rPr>
        <w:t xml:space="preserve">с </w:t>
      </w:r>
      <w:r w:rsidRPr="008A3A01">
        <w:rPr>
          <w:sz w:val="28"/>
          <w:szCs w:val="28"/>
        </w:rPr>
        <w:t xml:space="preserve">точкой, цифрой или </w:t>
      </w:r>
      <w:r w:rsidR="002B298A" w:rsidRPr="008A3A01">
        <w:rPr>
          <w:sz w:val="28"/>
          <w:szCs w:val="28"/>
        </w:rPr>
        <w:t>стро</w:t>
      </w:r>
      <w:r w:rsidRPr="008A3A01">
        <w:rPr>
          <w:sz w:val="28"/>
          <w:szCs w:val="28"/>
        </w:rPr>
        <w:t>чной буквой с закрывающейся скобкой.</w:t>
      </w:r>
    </w:p>
    <w:p w:rsidR="000965F9" w:rsidRPr="008A3A01" w:rsidRDefault="000965F9" w:rsidP="001E3D19">
      <w:pPr>
        <w:jc w:val="both"/>
        <w:rPr>
          <w:sz w:val="28"/>
          <w:szCs w:val="28"/>
        </w:rPr>
      </w:pPr>
      <w:r w:rsidRPr="008A3A01">
        <w:rPr>
          <w:sz w:val="28"/>
          <w:szCs w:val="28"/>
        </w:rPr>
        <w:t>При этом после предшествующего</w:t>
      </w:r>
      <w:r w:rsidR="002B298A" w:rsidRPr="008A3A01">
        <w:rPr>
          <w:sz w:val="28"/>
          <w:szCs w:val="28"/>
        </w:rPr>
        <w:t xml:space="preserve"> перечню текста ставят следую</w:t>
      </w:r>
      <w:r w:rsidRPr="008A3A01">
        <w:rPr>
          <w:sz w:val="28"/>
          <w:szCs w:val="28"/>
        </w:rPr>
        <w:t>щие знаки препинания:</w:t>
      </w:r>
    </w:p>
    <w:p w:rsidR="000965F9" w:rsidRPr="008A3A01" w:rsidRDefault="000965F9" w:rsidP="001E3D19">
      <w:pPr>
        <w:jc w:val="both"/>
        <w:rPr>
          <w:sz w:val="28"/>
          <w:szCs w:val="28"/>
        </w:rPr>
      </w:pPr>
      <w:r w:rsidRPr="008A3A01">
        <w:rPr>
          <w:sz w:val="28"/>
          <w:szCs w:val="28"/>
        </w:rPr>
        <w:t>1) двоеточие, если в этом тексте содержится слово (</w:t>
      </w:r>
      <w:proofErr w:type="gramStart"/>
      <w:r w:rsidRPr="008A3A01">
        <w:rPr>
          <w:sz w:val="28"/>
          <w:szCs w:val="28"/>
        </w:rPr>
        <w:t>слово-сочетание</w:t>
      </w:r>
      <w:proofErr w:type="gramEnd"/>
      <w:r w:rsidRPr="008A3A01">
        <w:rPr>
          <w:sz w:val="28"/>
          <w:szCs w:val="28"/>
        </w:rPr>
        <w:t>), указывающее на то, что дальше последует перечень;</w:t>
      </w:r>
    </w:p>
    <w:p w:rsidR="000965F9" w:rsidRPr="008A3A01" w:rsidRDefault="000965F9" w:rsidP="001E3D19">
      <w:pPr>
        <w:jc w:val="both"/>
        <w:rPr>
          <w:sz w:val="28"/>
          <w:szCs w:val="28"/>
        </w:rPr>
      </w:pPr>
      <w:r w:rsidRPr="008A3A01">
        <w:rPr>
          <w:sz w:val="28"/>
          <w:szCs w:val="28"/>
        </w:rPr>
        <w:t>2) точку, если</w:t>
      </w:r>
      <w:r w:rsidR="002B298A" w:rsidRPr="008A3A01">
        <w:rPr>
          <w:sz w:val="28"/>
          <w:szCs w:val="28"/>
        </w:rPr>
        <w:t xml:space="preserve"> связь предшествующего перечню текста с </w:t>
      </w:r>
      <w:r w:rsidRPr="008A3A01">
        <w:rPr>
          <w:sz w:val="28"/>
          <w:szCs w:val="28"/>
        </w:rPr>
        <w:t>самим текстом ослаблена.</w:t>
      </w:r>
    </w:p>
    <w:p w:rsidR="000965F9" w:rsidRPr="008A3A01" w:rsidRDefault="000965F9" w:rsidP="001E3D19">
      <w:pPr>
        <w:jc w:val="both"/>
        <w:rPr>
          <w:sz w:val="28"/>
          <w:szCs w:val="28"/>
        </w:rPr>
      </w:pPr>
      <w:r w:rsidRPr="008A3A01">
        <w:rPr>
          <w:sz w:val="28"/>
          <w:szCs w:val="28"/>
        </w:rPr>
        <w:t>Предложение без</w:t>
      </w:r>
      <w:r w:rsidR="002B298A" w:rsidRPr="008A3A01">
        <w:rPr>
          <w:sz w:val="28"/>
          <w:szCs w:val="28"/>
        </w:rPr>
        <w:t xml:space="preserve"> обобщающего </w:t>
      </w:r>
      <w:r w:rsidRPr="008A3A01">
        <w:rPr>
          <w:sz w:val="28"/>
          <w:szCs w:val="28"/>
        </w:rPr>
        <w:t>слова или словосочетания не рекомендуется обрывать на предлогах или союзах (на, из, что, как</w:t>
      </w:r>
      <w:proofErr w:type="gramStart"/>
      <w:r w:rsidRPr="008A3A01">
        <w:rPr>
          <w:sz w:val="28"/>
          <w:szCs w:val="28"/>
        </w:rPr>
        <w:t xml:space="preserve"> )</w:t>
      </w:r>
      <w:proofErr w:type="gramEnd"/>
      <w:r w:rsidRPr="008A3A01">
        <w:rPr>
          <w:sz w:val="28"/>
          <w:szCs w:val="28"/>
        </w:rPr>
        <w:t>.</w:t>
      </w:r>
    </w:p>
    <w:p w:rsidR="002B298A" w:rsidRPr="008A3A01" w:rsidRDefault="000965F9" w:rsidP="001E3D19">
      <w:pPr>
        <w:jc w:val="both"/>
        <w:rPr>
          <w:sz w:val="28"/>
          <w:szCs w:val="28"/>
        </w:rPr>
      </w:pPr>
      <w:r w:rsidRPr="008A3A01">
        <w:rPr>
          <w:sz w:val="28"/>
          <w:szCs w:val="28"/>
        </w:rPr>
        <w:t>Неправильно:</w:t>
      </w:r>
    </w:p>
    <w:p w:rsidR="000965F9" w:rsidRPr="008A3A01" w:rsidRDefault="000965F9" w:rsidP="001E3D19">
      <w:pPr>
        <w:jc w:val="both"/>
        <w:rPr>
          <w:sz w:val="28"/>
          <w:szCs w:val="28"/>
        </w:rPr>
      </w:pPr>
      <w:r w:rsidRPr="008A3A01">
        <w:rPr>
          <w:sz w:val="28"/>
          <w:szCs w:val="28"/>
        </w:rPr>
        <w:t>делится на: 1) прямой, 2) косвенный.</w:t>
      </w:r>
    </w:p>
    <w:p w:rsidR="000965F9" w:rsidRPr="008A3A01" w:rsidRDefault="000965F9" w:rsidP="001E3D19">
      <w:pPr>
        <w:jc w:val="both"/>
        <w:rPr>
          <w:sz w:val="28"/>
          <w:szCs w:val="28"/>
        </w:rPr>
      </w:pPr>
      <w:r w:rsidRPr="008A3A01">
        <w:rPr>
          <w:sz w:val="28"/>
          <w:szCs w:val="28"/>
        </w:rPr>
        <w:t>Правильно:</w:t>
      </w:r>
    </w:p>
    <w:p w:rsidR="000965F9" w:rsidRPr="008A3A01" w:rsidRDefault="000965F9" w:rsidP="001E3D19">
      <w:pPr>
        <w:jc w:val="both"/>
        <w:rPr>
          <w:sz w:val="28"/>
          <w:szCs w:val="28"/>
        </w:rPr>
      </w:pPr>
      <w:r w:rsidRPr="008A3A01">
        <w:rPr>
          <w:sz w:val="28"/>
          <w:szCs w:val="28"/>
        </w:rPr>
        <w:t xml:space="preserve">Умысел делится: 1) </w:t>
      </w:r>
      <w:proofErr w:type="gramStart"/>
      <w:r w:rsidRPr="008A3A01">
        <w:rPr>
          <w:sz w:val="28"/>
          <w:szCs w:val="28"/>
        </w:rPr>
        <w:t>на</w:t>
      </w:r>
      <w:proofErr w:type="gramEnd"/>
      <w:r w:rsidRPr="008A3A01">
        <w:rPr>
          <w:sz w:val="28"/>
          <w:szCs w:val="28"/>
        </w:rPr>
        <w:t xml:space="preserve"> прямой, 2) косвенный.</w:t>
      </w:r>
    </w:p>
    <w:p w:rsidR="000965F9" w:rsidRPr="008A3A01" w:rsidRDefault="000965F9" w:rsidP="001E3D19">
      <w:pPr>
        <w:jc w:val="both"/>
        <w:rPr>
          <w:sz w:val="28"/>
          <w:szCs w:val="28"/>
        </w:rPr>
      </w:pPr>
      <w:r w:rsidRPr="008A3A01">
        <w:rPr>
          <w:sz w:val="28"/>
          <w:szCs w:val="28"/>
        </w:rPr>
        <w:t xml:space="preserve">Заголовки глав и параграфов, а также подзаголовки должны быть по возможности краткими. Они должны содержать ключевые слова, </w:t>
      </w:r>
      <w:r w:rsidR="002B298A" w:rsidRPr="008A3A01">
        <w:rPr>
          <w:sz w:val="28"/>
          <w:szCs w:val="28"/>
        </w:rPr>
        <w:t xml:space="preserve">отражающие </w:t>
      </w:r>
      <w:r w:rsidRPr="008A3A01">
        <w:rPr>
          <w:sz w:val="28"/>
          <w:szCs w:val="28"/>
        </w:rPr>
        <w:t>объект или предмет исследования. Чтобы избежать длинных заголовков, вводят уточняющие слова или подзаголовки.</w:t>
      </w:r>
    </w:p>
    <w:p w:rsidR="00BF52F1" w:rsidRPr="008A3A01" w:rsidRDefault="000965F9" w:rsidP="001E3D19">
      <w:pPr>
        <w:jc w:val="both"/>
        <w:rPr>
          <w:sz w:val="28"/>
          <w:szCs w:val="28"/>
        </w:rPr>
      </w:pPr>
      <w:r w:rsidRPr="008A3A01">
        <w:rPr>
          <w:sz w:val="28"/>
          <w:szCs w:val="28"/>
        </w:rPr>
        <w:lastRenderedPageBreak/>
        <w:t>Заголовки должны точно отражать содержание глав и параграфов, не сокращая и не расширяя объём содержащейся в них информации.</w:t>
      </w:r>
    </w:p>
    <w:p w:rsidR="002C6C59" w:rsidRPr="008A3A01" w:rsidRDefault="002C6C59" w:rsidP="00FA484E">
      <w:pPr>
        <w:pStyle w:val="2"/>
      </w:pPr>
      <w:bookmarkStart w:id="4" w:name="_Toc436039031"/>
      <w:r w:rsidRPr="008A3A01">
        <w:t>3. Способы написания текста</w:t>
      </w:r>
      <w:bookmarkEnd w:id="4"/>
    </w:p>
    <w:p w:rsidR="00460B89" w:rsidRPr="008A3A01" w:rsidRDefault="00460B89" w:rsidP="001E3D19">
      <w:pPr>
        <w:jc w:val="both"/>
        <w:rPr>
          <w:sz w:val="28"/>
          <w:szCs w:val="28"/>
        </w:rPr>
      </w:pPr>
      <w:r w:rsidRPr="008A3A01">
        <w:rPr>
          <w:sz w:val="28"/>
          <w:szCs w:val="28"/>
        </w:rPr>
        <w:t>Авторы работ применяют различные способы написания текста:</w:t>
      </w:r>
    </w:p>
    <w:p w:rsidR="00460B89" w:rsidRPr="008A3A01" w:rsidRDefault="00460B89" w:rsidP="001E3D19">
      <w:pPr>
        <w:jc w:val="both"/>
        <w:rPr>
          <w:sz w:val="28"/>
          <w:szCs w:val="28"/>
        </w:rPr>
      </w:pPr>
      <w:r w:rsidRPr="008A3A01">
        <w:rPr>
          <w:sz w:val="28"/>
          <w:szCs w:val="28"/>
        </w:rPr>
        <w:t xml:space="preserve">1. </w:t>
      </w:r>
      <w:r w:rsidRPr="008A3A01">
        <w:rPr>
          <w:b/>
          <w:i/>
          <w:sz w:val="28"/>
          <w:szCs w:val="28"/>
        </w:rPr>
        <w:t>Строго последовательный</w:t>
      </w:r>
      <w:r w:rsidRPr="008A3A01">
        <w:rPr>
          <w:sz w:val="28"/>
          <w:szCs w:val="28"/>
        </w:rPr>
        <w:t xml:space="preserve"> способ изложения научных материалов. Автор переходит к следующему параграфу (разделу) только после того, как закончил работу над предыдущим.</w:t>
      </w:r>
    </w:p>
    <w:p w:rsidR="00460B89" w:rsidRPr="008A3A01" w:rsidRDefault="00460B89" w:rsidP="001E3D19">
      <w:pPr>
        <w:jc w:val="both"/>
        <w:rPr>
          <w:sz w:val="28"/>
          <w:szCs w:val="28"/>
        </w:rPr>
      </w:pPr>
      <w:r w:rsidRPr="008A3A01">
        <w:rPr>
          <w:sz w:val="28"/>
          <w:szCs w:val="28"/>
        </w:rPr>
        <w:t xml:space="preserve">2. </w:t>
      </w:r>
      <w:r w:rsidRPr="008A3A01">
        <w:rPr>
          <w:b/>
          <w:i/>
          <w:sz w:val="28"/>
          <w:szCs w:val="28"/>
        </w:rPr>
        <w:t>Целостный</w:t>
      </w:r>
      <w:r w:rsidRPr="008A3A01">
        <w:rPr>
          <w:sz w:val="28"/>
          <w:szCs w:val="28"/>
        </w:rPr>
        <w:t xml:space="preserve"> способ заключается в том, что пишется вся работа вчерне, а затем в неё вносятся исправления и дополнения, шлифуется текст рукописи.</w:t>
      </w:r>
    </w:p>
    <w:p w:rsidR="00460B89" w:rsidRPr="008A3A01" w:rsidRDefault="00460B89" w:rsidP="001E3D19">
      <w:pPr>
        <w:jc w:val="both"/>
        <w:rPr>
          <w:sz w:val="28"/>
          <w:szCs w:val="28"/>
        </w:rPr>
      </w:pPr>
      <w:r w:rsidRPr="008A3A01">
        <w:rPr>
          <w:sz w:val="28"/>
          <w:szCs w:val="28"/>
        </w:rPr>
        <w:t xml:space="preserve">3. При </w:t>
      </w:r>
      <w:r w:rsidRPr="008A3A01">
        <w:rPr>
          <w:b/>
          <w:i/>
          <w:sz w:val="28"/>
          <w:szCs w:val="28"/>
        </w:rPr>
        <w:t>выборочном</w:t>
      </w:r>
      <w:r w:rsidRPr="008A3A01">
        <w:rPr>
          <w:sz w:val="28"/>
          <w:szCs w:val="28"/>
        </w:rPr>
        <w:t xml:space="preserve"> способе автор пишет работу в том порядке, в каком ему удобно и который обусловливает полнота собранного фактического материала по главам и параграфам.</w:t>
      </w:r>
    </w:p>
    <w:p w:rsidR="00460B89" w:rsidRPr="008A3A01" w:rsidRDefault="00460B89" w:rsidP="001E3D19">
      <w:pPr>
        <w:jc w:val="both"/>
        <w:rPr>
          <w:sz w:val="28"/>
          <w:szCs w:val="28"/>
        </w:rPr>
      </w:pPr>
      <w:r w:rsidRPr="008A3A01">
        <w:rPr>
          <w:sz w:val="28"/>
          <w:szCs w:val="28"/>
        </w:rPr>
        <w:t>После того, как готова черновая рукопись, её необходимо обработать. Обработка рукописи состоит в уточнении её содержания, литературной правке и оформлении.</w:t>
      </w:r>
    </w:p>
    <w:p w:rsidR="00460B89" w:rsidRPr="008A3A01" w:rsidRDefault="00460B89" w:rsidP="001E3D19">
      <w:pPr>
        <w:jc w:val="both"/>
        <w:rPr>
          <w:sz w:val="28"/>
          <w:szCs w:val="28"/>
        </w:rPr>
      </w:pPr>
      <w:r w:rsidRPr="008A3A01">
        <w:rPr>
          <w:sz w:val="28"/>
          <w:szCs w:val="28"/>
        </w:rPr>
        <w:t>Рекомендуется сначала уточнить композицию научной работы, названия глав и параграфов, их расположение, логичность и последовательность изложения материала. Желательно проверить все формулировки, определения и выводы, убедительность и достоверность аргументов в защиту отстаиваемых позиций.</w:t>
      </w:r>
    </w:p>
    <w:p w:rsidR="00460B89" w:rsidRPr="008A3A01" w:rsidRDefault="00460B89" w:rsidP="001E3D19">
      <w:pPr>
        <w:jc w:val="both"/>
        <w:rPr>
          <w:sz w:val="28"/>
          <w:szCs w:val="28"/>
        </w:rPr>
      </w:pPr>
      <w:r w:rsidRPr="008A3A01">
        <w:rPr>
          <w:sz w:val="28"/>
          <w:szCs w:val="28"/>
        </w:rPr>
        <w:t xml:space="preserve">Литературная правка состоит в обработке произведения с точки зрения его языка и стиля, </w:t>
      </w:r>
      <w:proofErr w:type="gramStart"/>
      <w:r w:rsidRPr="008A3A01">
        <w:rPr>
          <w:sz w:val="28"/>
          <w:szCs w:val="28"/>
        </w:rPr>
        <w:t>характерных</w:t>
      </w:r>
      <w:proofErr w:type="gramEnd"/>
      <w:r w:rsidRPr="008A3A01">
        <w:rPr>
          <w:sz w:val="28"/>
          <w:szCs w:val="28"/>
        </w:rPr>
        <w:t xml:space="preserve"> для научной литературы. Проверка правильности оформления рукописи касается титульного листа, оглавления, рубрикаций, ссылок на источники, цитирования, таблиц, графиков, формул, составления списка использованной литературы и приложений.</w:t>
      </w:r>
    </w:p>
    <w:p w:rsidR="00460B89" w:rsidRPr="008A3A01" w:rsidRDefault="00460B89" w:rsidP="001E3D19">
      <w:pPr>
        <w:jc w:val="both"/>
        <w:rPr>
          <w:sz w:val="28"/>
          <w:szCs w:val="28"/>
        </w:rPr>
      </w:pPr>
      <w:r w:rsidRPr="008A3A01">
        <w:rPr>
          <w:sz w:val="28"/>
          <w:szCs w:val="28"/>
        </w:rPr>
        <w:t xml:space="preserve">В зависимости от целевого назначения и специфики содержания выпускной квалификационной работы используются различные типы изложения </w:t>
      </w:r>
      <w:proofErr w:type="gramStart"/>
      <w:r w:rsidRPr="008A3A01">
        <w:rPr>
          <w:sz w:val="28"/>
          <w:szCs w:val="28"/>
        </w:rPr>
        <w:t>мате-риала</w:t>
      </w:r>
      <w:proofErr w:type="gramEnd"/>
      <w:r w:rsidRPr="008A3A01">
        <w:rPr>
          <w:sz w:val="28"/>
          <w:szCs w:val="28"/>
        </w:rPr>
        <w:t>:</w:t>
      </w:r>
    </w:p>
    <w:p w:rsidR="00460B89" w:rsidRPr="008A3A01" w:rsidRDefault="00460B89" w:rsidP="001E3D19">
      <w:pPr>
        <w:jc w:val="both"/>
        <w:rPr>
          <w:sz w:val="28"/>
          <w:szCs w:val="28"/>
        </w:rPr>
      </w:pPr>
      <w:r w:rsidRPr="008A3A01">
        <w:rPr>
          <w:sz w:val="28"/>
          <w:szCs w:val="28"/>
        </w:rPr>
        <w:t xml:space="preserve">1. </w:t>
      </w:r>
      <w:r w:rsidRPr="008A3A01">
        <w:rPr>
          <w:i/>
          <w:sz w:val="28"/>
          <w:szCs w:val="28"/>
        </w:rPr>
        <w:t>Описание</w:t>
      </w:r>
      <w:r w:rsidRPr="008A3A01">
        <w:rPr>
          <w:sz w:val="28"/>
          <w:szCs w:val="28"/>
        </w:rPr>
        <w:t xml:space="preserve"> применяется в тех случаях, когда необходимо дать характеристику исследуемого предмета или явления, описать его развитие, структуру, составляющие элементы и признаки. К этому типу изложения прибегают, например, при анализе данных.</w:t>
      </w:r>
    </w:p>
    <w:p w:rsidR="00460B89" w:rsidRPr="008A3A01" w:rsidRDefault="00460B89" w:rsidP="001E3D19">
      <w:pPr>
        <w:jc w:val="both"/>
        <w:rPr>
          <w:sz w:val="28"/>
          <w:szCs w:val="28"/>
        </w:rPr>
      </w:pPr>
      <w:r w:rsidRPr="008A3A01">
        <w:rPr>
          <w:sz w:val="28"/>
          <w:szCs w:val="28"/>
        </w:rPr>
        <w:t>2.</w:t>
      </w:r>
      <w:r w:rsidRPr="008A3A01">
        <w:rPr>
          <w:i/>
          <w:sz w:val="28"/>
          <w:szCs w:val="28"/>
        </w:rPr>
        <w:t>Повествовательный</w:t>
      </w:r>
      <w:r w:rsidRPr="008A3A01">
        <w:rPr>
          <w:sz w:val="28"/>
          <w:szCs w:val="28"/>
        </w:rPr>
        <w:t xml:space="preserve"> тип изложения характеризуется изложением материала в хронологическом порядке, обрисовкой причинно-следственных связей исследуемых предметов и явлений. Повествовательные тексты обычно начинаются с описания причин и условий, вызвавших то или иное явление. Этот тип изложения может быть использован, например, при описании явлений.</w:t>
      </w:r>
    </w:p>
    <w:p w:rsidR="00BF52F1" w:rsidRPr="008A3A01" w:rsidRDefault="00460B89" w:rsidP="001E3D19">
      <w:pPr>
        <w:jc w:val="both"/>
        <w:rPr>
          <w:sz w:val="28"/>
          <w:szCs w:val="28"/>
        </w:rPr>
      </w:pPr>
      <w:r w:rsidRPr="008A3A01">
        <w:rPr>
          <w:sz w:val="28"/>
          <w:szCs w:val="28"/>
        </w:rPr>
        <w:t xml:space="preserve">3. </w:t>
      </w:r>
      <w:r w:rsidRPr="008A3A01">
        <w:rPr>
          <w:i/>
          <w:sz w:val="28"/>
          <w:szCs w:val="28"/>
        </w:rPr>
        <w:t>Объяснительный</w:t>
      </w:r>
      <w:r w:rsidRPr="008A3A01">
        <w:rPr>
          <w:sz w:val="28"/>
          <w:szCs w:val="28"/>
        </w:rPr>
        <w:t xml:space="preserve"> тип изложения применяется для объяснения тех или иных установлений, доказывания или опровержения научных положений и выводов.</w:t>
      </w:r>
    </w:p>
    <w:p w:rsidR="002C6C59" w:rsidRPr="008A3A01" w:rsidRDefault="002C6C59" w:rsidP="00FA484E">
      <w:pPr>
        <w:pStyle w:val="2"/>
      </w:pPr>
      <w:bookmarkStart w:id="5" w:name="_Toc436039032"/>
      <w:r w:rsidRPr="008A3A01">
        <w:t>4. Язык и стиль научной речи</w:t>
      </w:r>
      <w:bookmarkEnd w:id="5"/>
    </w:p>
    <w:p w:rsidR="00460B89" w:rsidRPr="008A3A01" w:rsidRDefault="00460B89" w:rsidP="001E3D19">
      <w:pPr>
        <w:jc w:val="both"/>
        <w:rPr>
          <w:sz w:val="28"/>
          <w:szCs w:val="28"/>
        </w:rPr>
      </w:pPr>
      <w:r w:rsidRPr="008A3A01">
        <w:rPr>
          <w:sz w:val="28"/>
          <w:szCs w:val="28"/>
        </w:rPr>
        <w:t xml:space="preserve">Особенностью языка научной речи является подчеркнутая </w:t>
      </w:r>
      <w:r w:rsidR="00A37660" w:rsidRPr="008A3A01">
        <w:rPr>
          <w:sz w:val="28"/>
          <w:szCs w:val="28"/>
        </w:rPr>
        <w:t>логи</w:t>
      </w:r>
      <w:r w:rsidRPr="008A3A01">
        <w:rPr>
          <w:sz w:val="28"/>
          <w:szCs w:val="28"/>
        </w:rPr>
        <w:t xml:space="preserve">чность. Эта логичность должна проявляться </w:t>
      </w:r>
      <w:r w:rsidR="00A37660" w:rsidRPr="008A3A01">
        <w:rPr>
          <w:sz w:val="28"/>
          <w:szCs w:val="28"/>
        </w:rPr>
        <w:t xml:space="preserve">на различных уровнях: </w:t>
      </w:r>
      <w:r w:rsidRPr="008A3A01">
        <w:rPr>
          <w:sz w:val="28"/>
          <w:szCs w:val="28"/>
        </w:rPr>
        <w:t xml:space="preserve">всего текста, его частей </w:t>
      </w:r>
      <w:r w:rsidR="00A37660" w:rsidRPr="008A3A01">
        <w:rPr>
          <w:sz w:val="28"/>
          <w:szCs w:val="28"/>
        </w:rPr>
        <w:t>и отдельных</w:t>
      </w:r>
      <w:r w:rsidRPr="008A3A01">
        <w:rPr>
          <w:sz w:val="28"/>
          <w:szCs w:val="28"/>
        </w:rPr>
        <w:t xml:space="preserve"> абзацев. Она характеризуется </w:t>
      </w:r>
      <w:r w:rsidR="00A37660" w:rsidRPr="008A3A01">
        <w:rPr>
          <w:sz w:val="28"/>
          <w:szCs w:val="28"/>
        </w:rPr>
        <w:t xml:space="preserve">последовательным </w:t>
      </w:r>
      <w:r w:rsidRPr="008A3A01">
        <w:rPr>
          <w:sz w:val="28"/>
          <w:szCs w:val="28"/>
        </w:rPr>
        <w:lastRenderedPageBreak/>
        <w:t>переходом от одной мысли к другой. В качестве средства связи между ними используются:</w:t>
      </w:r>
    </w:p>
    <w:p w:rsidR="00460B89" w:rsidRPr="008A3A01" w:rsidRDefault="00460B89" w:rsidP="001E3D19">
      <w:pPr>
        <w:jc w:val="both"/>
        <w:rPr>
          <w:sz w:val="28"/>
          <w:szCs w:val="28"/>
        </w:rPr>
      </w:pPr>
      <w:r w:rsidRPr="008A3A01">
        <w:rPr>
          <w:sz w:val="28"/>
          <w:szCs w:val="28"/>
        </w:rPr>
        <w:t>1. вводные слова и предложения (как уже говорилось, как было отмечено и т.д.);</w:t>
      </w:r>
    </w:p>
    <w:p w:rsidR="00460B89" w:rsidRPr="008A3A01" w:rsidRDefault="00460B89" w:rsidP="001E3D19">
      <w:pPr>
        <w:jc w:val="both"/>
        <w:rPr>
          <w:sz w:val="28"/>
          <w:szCs w:val="28"/>
        </w:rPr>
      </w:pPr>
      <w:r w:rsidRPr="008A3A01">
        <w:rPr>
          <w:sz w:val="28"/>
          <w:szCs w:val="28"/>
        </w:rPr>
        <w:t xml:space="preserve">2. местоимения, прилагательные и причастия </w:t>
      </w:r>
      <w:r w:rsidR="00623F3C" w:rsidRPr="008A3A01">
        <w:rPr>
          <w:sz w:val="28"/>
          <w:szCs w:val="28"/>
        </w:rPr>
        <w:t xml:space="preserve">(этот, </w:t>
      </w:r>
      <w:r w:rsidRPr="008A3A01">
        <w:rPr>
          <w:sz w:val="28"/>
          <w:szCs w:val="28"/>
        </w:rPr>
        <w:t xml:space="preserve">такой, </w:t>
      </w:r>
      <w:r w:rsidR="00623F3C" w:rsidRPr="008A3A01">
        <w:rPr>
          <w:sz w:val="28"/>
          <w:szCs w:val="28"/>
        </w:rPr>
        <w:t>наз</w:t>
      </w:r>
      <w:r w:rsidRPr="008A3A01">
        <w:rPr>
          <w:sz w:val="28"/>
          <w:szCs w:val="28"/>
        </w:rPr>
        <w:t>ванные, указанные и другие);</w:t>
      </w:r>
    </w:p>
    <w:p w:rsidR="00460B89" w:rsidRPr="008A3A01" w:rsidRDefault="00460B89" w:rsidP="001E3D19">
      <w:pPr>
        <w:jc w:val="both"/>
        <w:rPr>
          <w:sz w:val="28"/>
          <w:szCs w:val="28"/>
        </w:rPr>
      </w:pPr>
      <w:r w:rsidRPr="008A3A01">
        <w:rPr>
          <w:sz w:val="28"/>
          <w:szCs w:val="28"/>
        </w:rPr>
        <w:t>3.специальные функционально-синтаксические средства, указы</w:t>
      </w:r>
      <w:r w:rsidR="00623F3C" w:rsidRPr="008A3A01">
        <w:rPr>
          <w:sz w:val="28"/>
          <w:szCs w:val="28"/>
        </w:rPr>
        <w:t>вающие</w:t>
      </w:r>
      <w:r w:rsidRPr="008A3A01">
        <w:rPr>
          <w:sz w:val="28"/>
          <w:szCs w:val="28"/>
        </w:rPr>
        <w:t xml:space="preserve"> на последовательность развития мысли (прежде всего, затем, во-первых, во-вторых, значит, итак и другие);</w:t>
      </w:r>
    </w:p>
    <w:p w:rsidR="00460B89" w:rsidRPr="008A3A01" w:rsidRDefault="00460B89" w:rsidP="001E3D19">
      <w:pPr>
        <w:jc w:val="both"/>
        <w:rPr>
          <w:sz w:val="28"/>
          <w:szCs w:val="28"/>
        </w:rPr>
      </w:pPr>
      <w:r w:rsidRPr="008A3A01">
        <w:rPr>
          <w:sz w:val="28"/>
          <w:szCs w:val="28"/>
        </w:rPr>
        <w:t>4. противительные отношения (однако, между тем, в то время как, тем не менее);</w:t>
      </w:r>
    </w:p>
    <w:p w:rsidR="00460B89" w:rsidRPr="008A3A01" w:rsidRDefault="00460B89" w:rsidP="001E3D19">
      <w:pPr>
        <w:jc w:val="both"/>
        <w:rPr>
          <w:sz w:val="28"/>
          <w:szCs w:val="28"/>
        </w:rPr>
      </w:pPr>
      <w:r w:rsidRPr="008A3A01">
        <w:rPr>
          <w:sz w:val="28"/>
          <w:szCs w:val="28"/>
        </w:rPr>
        <w:t>5. причинно-следственные отношения (следовательно, поэтому, благодаря этому, вследствие этого, кроме того);</w:t>
      </w:r>
    </w:p>
    <w:p w:rsidR="00460B89" w:rsidRPr="008A3A01" w:rsidRDefault="00460B89" w:rsidP="001E3D19">
      <w:pPr>
        <w:jc w:val="both"/>
        <w:rPr>
          <w:sz w:val="28"/>
          <w:szCs w:val="28"/>
        </w:rPr>
      </w:pPr>
      <w:r w:rsidRPr="008A3A01">
        <w:rPr>
          <w:sz w:val="28"/>
          <w:szCs w:val="28"/>
        </w:rPr>
        <w:t xml:space="preserve">6. переход от одной мысли к другой (рассмотрим, рассмотрев, остановимся </w:t>
      </w:r>
      <w:proofErr w:type="gramStart"/>
      <w:r w:rsidRPr="008A3A01">
        <w:rPr>
          <w:sz w:val="28"/>
          <w:szCs w:val="28"/>
        </w:rPr>
        <w:t>на</w:t>
      </w:r>
      <w:proofErr w:type="gramEnd"/>
      <w:r w:rsidRPr="008A3A01">
        <w:rPr>
          <w:sz w:val="28"/>
          <w:szCs w:val="28"/>
        </w:rPr>
        <w:t>..., перейдем к..., обратимся к...);</w:t>
      </w:r>
    </w:p>
    <w:p w:rsidR="00460B89" w:rsidRPr="008A3A01" w:rsidRDefault="00460B89" w:rsidP="001E3D19">
      <w:pPr>
        <w:jc w:val="both"/>
        <w:rPr>
          <w:sz w:val="28"/>
          <w:szCs w:val="28"/>
        </w:rPr>
      </w:pPr>
      <w:proofErr w:type="gramStart"/>
      <w:r w:rsidRPr="008A3A01">
        <w:rPr>
          <w:sz w:val="28"/>
          <w:szCs w:val="28"/>
        </w:rPr>
        <w:t>7 . итог, вывод (итак, таким образом, значит, подводя итог, как видим, в заключение отметим).</w:t>
      </w:r>
      <w:proofErr w:type="gramEnd"/>
    </w:p>
    <w:p w:rsidR="00460B89" w:rsidRPr="008A3A01" w:rsidRDefault="00460B89" w:rsidP="001E3D19">
      <w:pPr>
        <w:jc w:val="both"/>
        <w:rPr>
          <w:sz w:val="28"/>
          <w:szCs w:val="28"/>
        </w:rPr>
      </w:pPr>
      <w:r w:rsidRPr="008A3A01">
        <w:rPr>
          <w:sz w:val="28"/>
          <w:szCs w:val="28"/>
        </w:rPr>
        <w:t>Научный текст характеризуется точностью и однозначностью выражений, которые обусловлены спецификой языка. Такой язык отличается краткостью, логичностью</w:t>
      </w:r>
      <w:r w:rsidR="00E70B06" w:rsidRPr="008A3A01">
        <w:rPr>
          <w:sz w:val="28"/>
          <w:szCs w:val="28"/>
        </w:rPr>
        <w:t>,</w:t>
      </w:r>
      <w:r w:rsidRPr="008A3A01">
        <w:rPr>
          <w:sz w:val="28"/>
          <w:szCs w:val="28"/>
        </w:rPr>
        <w:t xml:space="preserve"> точностью и </w:t>
      </w:r>
      <w:r w:rsidR="00E70B06" w:rsidRPr="008A3A01">
        <w:rPr>
          <w:sz w:val="28"/>
          <w:szCs w:val="28"/>
        </w:rPr>
        <w:t>стремлением к иск</w:t>
      </w:r>
      <w:r w:rsidRPr="008A3A01">
        <w:rPr>
          <w:sz w:val="28"/>
          <w:szCs w:val="28"/>
        </w:rPr>
        <w:t>лючению многозначности толкования слов</w:t>
      </w:r>
      <w:r w:rsidR="00E70B06" w:rsidRPr="008A3A01">
        <w:rPr>
          <w:sz w:val="28"/>
          <w:szCs w:val="28"/>
        </w:rPr>
        <w:t>. Этому способствует испо</w:t>
      </w:r>
      <w:r w:rsidRPr="008A3A01">
        <w:rPr>
          <w:sz w:val="28"/>
          <w:szCs w:val="28"/>
        </w:rPr>
        <w:t>льзование специальных терминов</w:t>
      </w:r>
      <w:proofErr w:type="gramStart"/>
      <w:r w:rsidRPr="008A3A01">
        <w:rPr>
          <w:sz w:val="28"/>
          <w:szCs w:val="28"/>
        </w:rPr>
        <w:t xml:space="preserve"> П</w:t>
      </w:r>
      <w:proofErr w:type="gramEnd"/>
      <w:r w:rsidRPr="008A3A01">
        <w:rPr>
          <w:sz w:val="28"/>
          <w:szCs w:val="28"/>
        </w:rPr>
        <w:t>од</w:t>
      </w:r>
      <w:r w:rsidR="00E70B06" w:rsidRPr="008A3A01">
        <w:rPr>
          <w:sz w:val="28"/>
          <w:szCs w:val="28"/>
        </w:rPr>
        <w:t xml:space="preserve"> термином здесь понимается имеющее</w:t>
      </w:r>
      <w:r w:rsidRPr="008A3A01">
        <w:rPr>
          <w:sz w:val="28"/>
          <w:szCs w:val="28"/>
        </w:rPr>
        <w:t xml:space="preserve"> научное значение слово или </w:t>
      </w:r>
      <w:r w:rsidR="00E70B06" w:rsidRPr="008A3A01">
        <w:rPr>
          <w:sz w:val="28"/>
          <w:szCs w:val="28"/>
        </w:rPr>
        <w:t>словосочетание, выражающее сущность явления.</w:t>
      </w:r>
    </w:p>
    <w:p w:rsidR="00BF52F1" w:rsidRPr="008A3A01" w:rsidRDefault="00E70B06" w:rsidP="001E3D19">
      <w:pPr>
        <w:jc w:val="both"/>
        <w:rPr>
          <w:sz w:val="28"/>
          <w:szCs w:val="28"/>
        </w:rPr>
      </w:pPr>
      <w:r w:rsidRPr="008A3A01">
        <w:rPr>
          <w:sz w:val="28"/>
          <w:szCs w:val="28"/>
        </w:rPr>
        <w:t xml:space="preserve">Научный язык характеризуется стремлением к объективности изложения материала. Объективность изложения обусловлена спецификой научного познания, направленного на установление истины. Для подтверждения объективности в тексте делается ссылка на то, кем высказана та или иная </w:t>
      </w:r>
      <w:proofErr w:type="spellStart"/>
      <w:r w:rsidRPr="008A3A01">
        <w:rPr>
          <w:sz w:val="28"/>
          <w:szCs w:val="28"/>
        </w:rPr>
        <w:t>иысль</w:t>
      </w:r>
      <w:proofErr w:type="spellEnd"/>
      <w:r w:rsidRPr="008A3A01">
        <w:rPr>
          <w:sz w:val="28"/>
          <w:szCs w:val="28"/>
        </w:rPr>
        <w:t>,</w:t>
      </w:r>
      <w:r w:rsidR="00460B89" w:rsidRPr="008A3A01">
        <w:rPr>
          <w:sz w:val="28"/>
          <w:szCs w:val="28"/>
        </w:rPr>
        <w:t xml:space="preserve"> в каком источнике содержится испо</w:t>
      </w:r>
      <w:r w:rsidRPr="008A3A01">
        <w:rPr>
          <w:sz w:val="28"/>
          <w:szCs w:val="28"/>
        </w:rPr>
        <w:t>льзованная информация. При этом в тексте используются вводные слова и словосочетания, указывающие на авторство (по мнению, по данн</w:t>
      </w:r>
      <w:r w:rsidR="00460B89" w:rsidRPr="008A3A01">
        <w:rPr>
          <w:sz w:val="28"/>
          <w:szCs w:val="28"/>
        </w:rPr>
        <w:t>ым, по словам, по сообщению</w:t>
      </w:r>
      <w:r w:rsidRPr="008A3A01">
        <w:rPr>
          <w:sz w:val="28"/>
          <w:szCs w:val="28"/>
        </w:rPr>
        <w:t>,</w:t>
      </w:r>
      <w:r w:rsidR="00460B89" w:rsidRPr="008A3A01">
        <w:rPr>
          <w:sz w:val="28"/>
          <w:szCs w:val="28"/>
        </w:rPr>
        <w:t xml:space="preserve"> по с</w:t>
      </w:r>
      <w:r w:rsidRPr="008A3A01">
        <w:rPr>
          <w:sz w:val="28"/>
          <w:szCs w:val="28"/>
        </w:rPr>
        <w:t xml:space="preserve">ведениям и др.). </w:t>
      </w:r>
      <w:r w:rsidR="00460B89" w:rsidRPr="008A3A01">
        <w:rPr>
          <w:sz w:val="28"/>
          <w:szCs w:val="28"/>
        </w:rPr>
        <w:t xml:space="preserve">Позиция самого </w:t>
      </w:r>
      <w:r w:rsidRPr="008A3A01">
        <w:rPr>
          <w:sz w:val="28"/>
          <w:szCs w:val="28"/>
        </w:rPr>
        <w:t xml:space="preserve">автора выражается в словах: по нашему мнению, нам представляется, </w:t>
      </w:r>
      <w:r w:rsidR="00460B89" w:rsidRPr="008A3A01">
        <w:rPr>
          <w:sz w:val="28"/>
          <w:szCs w:val="28"/>
        </w:rPr>
        <w:t>мы придерживаемся точки зрения</w:t>
      </w:r>
      <w:r w:rsidR="00FF38A4" w:rsidRPr="008A3A01">
        <w:rPr>
          <w:sz w:val="28"/>
          <w:szCs w:val="28"/>
        </w:rPr>
        <w:t xml:space="preserve"> и др. Тем самым он отражает своё мнение как точку зрения группы учёных, относящихся к определенной школе или научному направлению</w:t>
      </w:r>
      <w:r w:rsidR="00D41451" w:rsidRPr="008A3A01">
        <w:rPr>
          <w:sz w:val="28"/>
          <w:szCs w:val="28"/>
        </w:rPr>
        <w:t xml:space="preserve">. Поэтому употребление местоимения «мы» вместо «я» придаёт изложению некоторую объективность. </w:t>
      </w:r>
      <w:r w:rsidR="00460B89" w:rsidRPr="008A3A01">
        <w:rPr>
          <w:sz w:val="28"/>
          <w:szCs w:val="28"/>
        </w:rPr>
        <w:t xml:space="preserve">Однако использование </w:t>
      </w:r>
      <w:r w:rsidR="00D41451" w:rsidRPr="008A3A01">
        <w:rPr>
          <w:sz w:val="28"/>
          <w:szCs w:val="28"/>
        </w:rPr>
        <w:t>а</w:t>
      </w:r>
      <w:r w:rsidR="00460B89" w:rsidRPr="008A3A01">
        <w:rPr>
          <w:sz w:val="28"/>
          <w:szCs w:val="28"/>
        </w:rPr>
        <w:t>втор</w:t>
      </w:r>
      <w:r w:rsidR="00D41451" w:rsidRPr="008A3A01">
        <w:rPr>
          <w:sz w:val="28"/>
          <w:szCs w:val="28"/>
        </w:rPr>
        <w:t xml:space="preserve">ом в тексте местоимения «мы» </w:t>
      </w:r>
      <w:r w:rsidR="00460B89" w:rsidRPr="008A3A01">
        <w:rPr>
          <w:sz w:val="28"/>
          <w:szCs w:val="28"/>
        </w:rPr>
        <w:t>может произвести неблаго</w:t>
      </w:r>
      <w:r w:rsidR="00D41451" w:rsidRPr="008A3A01">
        <w:rPr>
          <w:sz w:val="28"/>
          <w:szCs w:val="28"/>
        </w:rPr>
        <w:t xml:space="preserve">приятное впечатление на читателя. В </w:t>
      </w:r>
      <w:r w:rsidR="00460B89" w:rsidRPr="008A3A01">
        <w:rPr>
          <w:sz w:val="28"/>
          <w:szCs w:val="28"/>
        </w:rPr>
        <w:t>связи с этим в последние го</w:t>
      </w:r>
      <w:r w:rsidR="00D41451" w:rsidRPr="008A3A01">
        <w:rPr>
          <w:sz w:val="28"/>
          <w:szCs w:val="28"/>
        </w:rPr>
        <w:t xml:space="preserve">да авторы стали излагать своё мнение от </w:t>
      </w:r>
      <w:r w:rsidR="00460B89" w:rsidRPr="008A3A01">
        <w:rPr>
          <w:sz w:val="28"/>
          <w:szCs w:val="28"/>
        </w:rPr>
        <w:t>первого лица единственного числа (я пол</w:t>
      </w:r>
      <w:r w:rsidR="00D41451" w:rsidRPr="008A3A01">
        <w:rPr>
          <w:sz w:val="28"/>
          <w:szCs w:val="28"/>
        </w:rPr>
        <w:t xml:space="preserve">агаю, по моему мнению) или </w:t>
      </w:r>
      <w:r w:rsidR="00460B89" w:rsidRPr="008A3A01">
        <w:rPr>
          <w:sz w:val="28"/>
          <w:szCs w:val="28"/>
        </w:rPr>
        <w:t>от имени третьего лица (автор считает</w:t>
      </w:r>
      <w:r w:rsidR="00D41451" w:rsidRPr="008A3A01">
        <w:rPr>
          <w:sz w:val="28"/>
          <w:szCs w:val="28"/>
        </w:rPr>
        <w:t xml:space="preserve">, </w:t>
      </w:r>
      <w:r w:rsidR="00460B89" w:rsidRPr="008A3A01">
        <w:rPr>
          <w:sz w:val="28"/>
          <w:szCs w:val="28"/>
        </w:rPr>
        <w:t xml:space="preserve">по </w:t>
      </w:r>
      <w:r w:rsidR="00D41451" w:rsidRPr="008A3A01">
        <w:rPr>
          <w:sz w:val="28"/>
          <w:szCs w:val="28"/>
        </w:rPr>
        <w:t>мнению автора, с точки зрения автора).</w:t>
      </w:r>
      <w:r w:rsidR="00460B89" w:rsidRPr="008A3A01">
        <w:rPr>
          <w:sz w:val="28"/>
          <w:szCs w:val="28"/>
        </w:rPr>
        <w:t xml:space="preserve"> Чтобы и вовсе </w:t>
      </w:r>
      <w:proofErr w:type="gramStart"/>
      <w:r w:rsidR="00460B89" w:rsidRPr="008A3A01">
        <w:rPr>
          <w:sz w:val="28"/>
          <w:szCs w:val="28"/>
        </w:rPr>
        <w:t>избежать</w:t>
      </w:r>
      <w:r w:rsidR="00D41451" w:rsidRPr="008A3A01">
        <w:rPr>
          <w:sz w:val="28"/>
          <w:szCs w:val="28"/>
        </w:rPr>
        <w:t xml:space="preserve"> употребление</w:t>
      </w:r>
      <w:proofErr w:type="gramEnd"/>
      <w:r w:rsidR="00D41451" w:rsidRPr="008A3A01">
        <w:rPr>
          <w:sz w:val="28"/>
          <w:szCs w:val="28"/>
        </w:rPr>
        <w:t xml:space="preserve"> местоимения, можно писать неопределёнными предложениями (например, При квалификации загрязнителя устанавливают его химическую природу) либо предложениями со страдательным залогом (например, В дипломной работе предложен проект устойчивого развития аптеки до 2020 года).</w:t>
      </w:r>
      <w:r w:rsidR="00460B89" w:rsidRPr="008A3A01">
        <w:rPr>
          <w:sz w:val="28"/>
          <w:szCs w:val="28"/>
        </w:rPr>
        <w:t xml:space="preserve"> Ради объект</w:t>
      </w:r>
      <w:r w:rsidR="00D41451" w:rsidRPr="008A3A01">
        <w:rPr>
          <w:sz w:val="28"/>
          <w:szCs w:val="28"/>
        </w:rPr>
        <w:t xml:space="preserve">ивности в тексте научного произведения </w:t>
      </w:r>
      <w:r w:rsidR="00D41451" w:rsidRPr="008A3A01">
        <w:rPr>
          <w:sz w:val="28"/>
          <w:szCs w:val="28"/>
        </w:rPr>
        <w:lastRenderedPageBreak/>
        <w:t>личные пристрастия, эмоциональные моменты не отражаются.</w:t>
      </w:r>
      <w:r w:rsidR="003801E0" w:rsidRPr="008A3A01">
        <w:rPr>
          <w:sz w:val="28"/>
          <w:szCs w:val="28"/>
        </w:rPr>
        <w:t xml:space="preserve"> В рукописи следует избегать канцеляризмов, штампов, избыточных словосочетаний. Не украшают речь повторения, растянутые фразы с </w:t>
      </w:r>
      <w:proofErr w:type="spellStart"/>
      <w:r w:rsidR="003801E0" w:rsidRPr="008A3A01">
        <w:rPr>
          <w:sz w:val="28"/>
          <w:szCs w:val="28"/>
        </w:rPr>
        <w:t>награмождением</w:t>
      </w:r>
      <w:proofErr w:type="spellEnd"/>
      <w:r w:rsidR="003801E0" w:rsidRPr="008A3A01">
        <w:rPr>
          <w:sz w:val="28"/>
          <w:szCs w:val="28"/>
        </w:rPr>
        <w:t xml:space="preserve"> придаточных предложений и вводных слов. Нужно писать понятно для других, без наукообразности и по возможности кратко. </w:t>
      </w:r>
      <w:r w:rsidR="00460B89" w:rsidRPr="008A3A01">
        <w:rPr>
          <w:sz w:val="28"/>
          <w:szCs w:val="28"/>
        </w:rPr>
        <w:t xml:space="preserve">Краткости можно добиться, прибегая к </w:t>
      </w:r>
      <w:r w:rsidR="003801E0" w:rsidRPr="008A3A01">
        <w:rPr>
          <w:sz w:val="28"/>
          <w:szCs w:val="28"/>
        </w:rPr>
        <w:t xml:space="preserve">общепринятым сокращениям слов и словосочетаний, замене часто употребляемых понятий </w:t>
      </w:r>
      <w:r w:rsidR="00460B89" w:rsidRPr="008A3A01">
        <w:rPr>
          <w:sz w:val="28"/>
          <w:szCs w:val="28"/>
        </w:rPr>
        <w:t>аббревиатурами.</w:t>
      </w:r>
    </w:p>
    <w:p w:rsidR="002C6C59" w:rsidRPr="008A3A01" w:rsidRDefault="002C6C59" w:rsidP="00FA484E">
      <w:pPr>
        <w:pStyle w:val="2"/>
      </w:pPr>
      <w:bookmarkStart w:id="6" w:name="_Toc436039033"/>
      <w:r w:rsidRPr="008A3A01">
        <w:t xml:space="preserve">5. </w:t>
      </w:r>
      <w:r w:rsidR="00A26D23" w:rsidRPr="008A3A01">
        <w:t>Оформление иллюстраций</w:t>
      </w:r>
      <w:bookmarkEnd w:id="6"/>
    </w:p>
    <w:p w:rsidR="00A26D23" w:rsidRPr="008A3A01" w:rsidRDefault="00A26D23" w:rsidP="001E3D19">
      <w:pPr>
        <w:jc w:val="both"/>
        <w:rPr>
          <w:sz w:val="28"/>
          <w:szCs w:val="28"/>
        </w:rPr>
      </w:pPr>
      <w:r w:rsidRPr="008A3A01">
        <w:rPr>
          <w:sz w:val="28"/>
          <w:szCs w:val="28"/>
        </w:rPr>
        <w:t>Иллюстрации (чертежи, графики, схемы, диаграммы, фотоснимки) следует располагать непосредственно после текста, в котором они упоминаются впервые. Они должны строго соответствовать тексту.</w:t>
      </w:r>
    </w:p>
    <w:p w:rsidR="00A26D23" w:rsidRPr="008A3A01" w:rsidRDefault="00A26D23" w:rsidP="001E3D19">
      <w:pPr>
        <w:jc w:val="both"/>
        <w:rPr>
          <w:sz w:val="28"/>
          <w:szCs w:val="28"/>
        </w:rPr>
      </w:pPr>
      <w:r w:rsidRPr="008A3A01">
        <w:rPr>
          <w:sz w:val="28"/>
          <w:szCs w:val="28"/>
        </w:rPr>
        <w:t>Обязательна сквозная нумерация иллюстративного материала. На иллюстрации могут делаться ссылки в тексте.</w:t>
      </w:r>
    </w:p>
    <w:p w:rsidR="00A26D23" w:rsidRPr="008A3A01" w:rsidRDefault="00A26D23" w:rsidP="001E3D19">
      <w:pPr>
        <w:jc w:val="both"/>
        <w:rPr>
          <w:sz w:val="28"/>
          <w:szCs w:val="28"/>
        </w:rPr>
      </w:pPr>
      <w:r w:rsidRPr="008A3A01">
        <w:rPr>
          <w:sz w:val="28"/>
          <w:szCs w:val="28"/>
        </w:rPr>
        <w:t>Каждая иллюстрация сопровождается подрисуночной подписью, которая должна соответствовать основному тексту и самой иллюстрации.</w:t>
      </w:r>
    </w:p>
    <w:p w:rsidR="00A26D23" w:rsidRPr="008A3A01" w:rsidRDefault="00A26D23" w:rsidP="001E3D19">
      <w:pPr>
        <w:jc w:val="both"/>
        <w:rPr>
          <w:sz w:val="28"/>
          <w:szCs w:val="28"/>
        </w:rPr>
      </w:pPr>
      <w:r w:rsidRPr="008A3A01">
        <w:rPr>
          <w:sz w:val="28"/>
          <w:szCs w:val="28"/>
        </w:rPr>
        <w:t>Иллюстрации, за исключением иллюстраций приложений, следует нумеровать арабскими цифрами сквозной нумерацией без знака №. Если рисунок один, то он обозначается «Рисунок 1.».</w:t>
      </w:r>
    </w:p>
    <w:p w:rsidR="00A26D23" w:rsidRPr="008A3A01" w:rsidRDefault="00A26D23" w:rsidP="001E3D19">
      <w:pPr>
        <w:jc w:val="both"/>
        <w:rPr>
          <w:sz w:val="28"/>
          <w:szCs w:val="28"/>
        </w:rPr>
      </w:pPr>
      <w:r w:rsidRPr="008A3A01">
        <w:rPr>
          <w:sz w:val="28"/>
          <w:szCs w:val="28"/>
        </w:rPr>
        <w:t>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А.3.</w:t>
      </w:r>
    </w:p>
    <w:p w:rsidR="00A26D23" w:rsidRPr="008A3A01" w:rsidRDefault="00A26D23" w:rsidP="001E3D19">
      <w:pPr>
        <w:jc w:val="both"/>
        <w:rPr>
          <w:sz w:val="28"/>
          <w:szCs w:val="28"/>
        </w:rPr>
      </w:pPr>
      <w:r w:rsidRPr="008A3A01">
        <w:rPr>
          <w:sz w:val="28"/>
          <w:szCs w:val="28"/>
        </w:rPr>
        <w:t>Подпись под иллюстрацией может иметь следующие элементы:</w:t>
      </w:r>
    </w:p>
    <w:p w:rsidR="00A26D23" w:rsidRPr="008A3A01" w:rsidRDefault="00A26D23" w:rsidP="00C03609">
      <w:pPr>
        <w:pStyle w:val="ac"/>
        <w:numPr>
          <w:ilvl w:val="0"/>
          <w:numId w:val="50"/>
        </w:numPr>
        <w:contextualSpacing w:val="0"/>
        <w:jc w:val="both"/>
        <w:rPr>
          <w:sz w:val="28"/>
          <w:szCs w:val="28"/>
        </w:rPr>
      </w:pPr>
      <w:r w:rsidRPr="008A3A01">
        <w:rPr>
          <w:sz w:val="28"/>
          <w:szCs w:val="28"/>
        </w:rPr>
        <w:t>тематический заголовок иллюстрации, содержащий текст с характеристикой изображаемого объекта в наиболее краткой форме;</w:t>
      </w:r>
    </w:p>
    <w:p w:rsidR="00BF52F1" w:rsidRPr="008A3A01" w:rsidRDefault="00A26D23" w:rsidP="00C03609">
      <w:pPr>
        <w:pStyle w:val="ac"/>
        <w:numPr>
          <w:ilvl w:val="0"/>
          <w:numId w:val="50"/>
        </w:numPr>
        <w:contextualSpacing w:val="0"/>
        <w:jc w:val="both"/>
        <w:rPr>
          <w:sz w:val="28"/>
          <w:szCs w:val="28"/>
        </w:rPr>
      </w:pPr>
      <w:r w:rsidRPr="008A3A01">
        <w:rPr>
          <w:sz w:val="28"/>
          <w:szCs w:val="28"/>
        </w:rPr>
        <w:t>экспликацию (объяснения), которая строится так: детали сюжета обозначают цифрами, затем эти цифры выносят в подпись, сопровождая их текстом.</w:t>
      </w:r>
    </w:p>
    <w:p w:rsidR="002C6C59" w:rsidRPr="008A3A01" w:rsidRDefault="00BF52F1" w:rsidP="00FA484E">
      <w:pPr>
        <w:pStyle w:val="2"/>
      </w:pPr>
      <w:bookmarkStart w:id="7" w:name="_Toc436039034"/>
      <w:r w:rsidRPr="008A3A01">
        <w:t>6. Оформление таблиц</w:t>
      </w:r>
      <w:bookmarkEnd w:id="7"/>
    </w:p>
    <w:p w:rsidR="00B36FC8" w:rsidRPr="008A3A01" w:rsidRDefault="00B36FC8" w:rsidP="001E3D19">
      <w:pPr>
        <w:jc w:val="both"/>
        <w:rPr>
          <w:sz w:val="28"/>
          <w:szCs w:val="28"/>
        </w:rPr>
      </w:pPr>
      <w:r w:rsidRPr="008A3A01">
        <w:rPr>
          <w:sz w:val="28"/>
          <w:szCs w:val="28"/>
        </w:rPr>
        <w:t>Цифровой материал может быть оформлен в виде таблиц. Пример оформления таблицы приведен на рисунке 1.</w:t>
      </w:r>
    </w:p>
    <w:p w:rsidR="00B36FC8" w:rsidRPr="008A3A01" w:rsidRDefault="00B36FC8" w:rsidP="001E3D19">
      <w:pPr>
        <w:jc w:val="both"/>
        <w:rPr>
          <w:sz w:val="28"/>
          <w:szCs w:val="28"/>
        </w:rPr>
      </w:pPr>
      <w:r w:rsidRPr="008A3A01">
        <w:rPr>
          <w:noProof/>
          <w:sz w:val="28"/>
          <w:szCs w:val="28"/>
          <w:lang w:eastAsia="ru-RU"/>
        </w:rPr>
        <w:drawing>
          <wp:inline distT="0" distB="0" distL="0" distR="0" wp14:anchorId="1D991042" wp14:editId="1411759E">
            <wp:extent cx="5940425" cy="1869373"/>
            <wp:effectExtent l="0" t="0" r="3175" b="0"/>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1869373"/>
                    </a:xfrm>
                    <a:prstGeom prst="rect">
                      <a:avLst/>
                    </a:prstGeom>
                    <a:noFill/>
                    <a:ln>
                      <a:noFill/>
                    </a:ln>
                  </pic:spPr>
                </pic:pic>
              </a:graphicData>
            </a:graphic>
          </wp:inline>
        </w:drawing>
      </w:r>
    </w:p>
    <w:p w:rsidR="00B36FC8" w:rsidRPr="008A3A01" w:rsidRDefault="00B36FC8" w:rsidP="001E3D19">
      <w:pPr>
        <w:jc w:val="both"/>
        <w:rPr>
          <w:sz w:val="28"/>
          <w:szCs w:val="28"/>
        </w:rPr>
      </w:pPr>
      <w:r w:rsidRPr="008A3A01">
        <w:rPr>
          <w:sz w:val="28"/>
          <w:szCs w:val="28"/>
        </w:rPr>
        <w:t>Таблицу следует располагать в работе непосредственно после текста, в котором она упоминается впервые. На все таблицы дол</w:t>
      </w:r>
      <w:r w:rsidR="00A26D23" w:rsidRPr="008A3A01">
        <w:rPr>
          <w:sz w:val="28"/>
          <w:szCs w:val="28"/>
        </w:rPr>
        <w:t>жны быть ссылки в работе.</w:t>
      </w:r>
    </w:p>
    <w:p w:rsidR="00B36FC8" w:rsidRPr="008A3A01" w:rsidRDefault="00B36FC8" w:rsidP="001E3D19">
      <w:pPr>
        <w:jc w:val="both"/>
        <w:rPr>
          <w:sz w:val="28"/>
          <w:szCs w:val="28"/>
        </w:rPr>
      </w:pPr>
      <w:r w:rsidRPr="008A3A01">
        <w:rPr>
          <w:sz w:val="28"/>
          <w:szCs w:val="28"/>
        </w:rPr>
        <w:t>Таблицы, за исключением таблиц приложений, следует нумеровать арабски</w:t>
      </w:r>
      <w:r w:rsidR="00A26D23" w:rsidRPr="008A3A01">
        <w:rPr>
          <w:sz w:val="28"/>
          <w:szCs w:val="28"/>
        </w:rPr>
        <w:t>ми цифрами сквозной нумерацией.</w:t>
      </w:r>
    </w:p>
    <w:p w:rsidR="00B36FC8" w:rsidRPr="008A3A01" w:rsidRDefault="00B36FC8" w:rsidP="001E3D19">
      <w:pPr>
        <w:jc w:val="both"/>
        <w:rPr>
          <w:sz w:val="28"/>
          <w:szCs w:val="28"/>
        </w:rPr>
      </w:pPr>
      <w:r w:rsidRPr="008A3A01">
        <w:rPr>
          <w:sz w:val="28"/>
          <w:szCs w:val="28"/>
        </w:rPr>
        <w:lastRenderedPageBreak/>
        <w:t>Таблицы каждого приложения обозначают отдельной нумерацией арабскими цифрами с добавлением перед цифро</w:t>
      </w:r>
      <w:r w:rsidR="00A26D23" w:rsidRPr="008A3A01">
        <w:rPr>
          <w:sz w:val="28"/>
          <w:szCs w:val="28"/>
        </w:rPr>
        <w:t>й обозначения приложения.</w:t>
      </w:r>
    </w:p>
    <w:p w:rsidR="00B36FC8" w:rsidRPr="008A3A01" w:rsidRDefault="00B36FC8" w:rsidP="001E3D19">
      <w:pPr>
        <w:jc w:val="both"/>
        <w:rPr>
          <w:sz w:val="28"/>
          <w:szCs w:val="28"/>
        </w:rPr>
      </w:pPr>
      <w:r w:rsidRPr="008A3A01">
        <w:rPr>
          <w:sz w:val="28"/>
          <w:szCs w:val="28"/>
        </w:rPr>
        <w:t xml:space="preserve">Если в документе одна таблица, она должна быть </w:t>
      </w:r>
      <w:r w:rsidR="00A26D23" w:rsidRPr="008A3A01">
        <w:rPr>
          <w:sz w:val="28"/>
          <w:szCs w:val="28"/>
        </w:rPr>
        <w:t xml:space="preserve">обозначена </w:t>
      </w:r>
      <w:r w:rsidRPr="008A3A01">
        <w:rPr>
          <w:sz w:val="28"/>
          <w:szCs w:val="28"/>
        </w:rPr>
        <w:t>«Таблица 1» или «Таблица В.1», есл</w:t>
      </w:r>
      <w:r w:rsidR="00A26D23" w:rsidRPr="008A3A01">
        <w:rPr>
          <w:sz w:val="28"/>
          <w:szCs w:val="28"/>
        </w:rPr>
        <w:t>и она приведена в приложении В.</w:t>
      </w:r>
    </w:p>
    <w:p w:rsidR="00B36FC8" w:rsidRPr="008A3A01" w:rsidRDefault="00B36FC8" w:rsidP="001E3D19">
      <w:pPr>
        <w:jc w:val="both"/>
        <w:rPr>
          <w:sz w:val="28"/>
          <w:szCs w:val="28"/>
        </w:rPr>
      </w:pPr>
      <w:r w:rsidRPr="008A3A01">
        <w:rPr>
          <w:sz w:val="28"/>
          <w:szCs w:val="28"/>
        </w:rPr>
        <w:t>Допускается нумеровать таблицы в пределах раздела. В этом случае номер таблицы состоит из номера раздела и порядкового номера</w:t>
      </w:r>
      <w:r w:rsidR="00A26D23" w:rsidRPr="008A3A01">
        <w:rPr>
          <w:sz w:val="28"/>
          <w:szCs w:val="28"/>
        </w:rPr>
        <w:t xml:space="preserve"> таблицы, </w:t>
      </w:r>
      <w:proofErr w:type="gramStart"/>
      <w:r w:rsidR="00A26D23" w:rsidRPr="008A3A01">
        <w:rPr>
          <w:sz w:val="28"/>
          <w:szCs w:val="28"/>
        </w:rPr>
        <w:t>разделенных</w:t>
      </w:r>
      <w:proofErr w:type="gramEnd"/>
      <w:r w:rsidR="00A26D23" w:rsidRPr="008A3A01">
        <w:rPr>
          <w:sz w:val="28"/>
          <w:szCs w:val="28"/>
        </w:rPr>
        <w:t xml:space="preserve"> точкой.</w:t>
      </w:r>
    </w:p>
    <w:p w:rsidR="00B36FC8" w:rsidRPr="008A3A01" w:rsidRDefault="00B36FC8" w:rsidP="001E3D19">
      <w:pPr>
        <w:jc w:val="both"/>
        <w:rPr>
          <w:sz w:val="28"/>
          <w:szCs w:val="28"/>
        </w:rPr>
      </w:pPr>
      <w:r w:rsidRPr="008A3A01">
        <w:rPr>
          <w:sz w:val="28"/>
          <w:szCs w:val="28"/>
        </w:rPr>
        <w:t>Слово «Таблица» указывают один раз слева над первой частью таблицы, далее указывается номер (обозначение) таблицы и заголовок таблицы (по необходимости) разделенные точкой, знак «№» перед цифрой не ставится, «точк</w:t>
      </w:r>
      <w:r w:rsidR="00A26D23" w:rsidRPr="008A3A01">
        <w:rPr>
          <w:sz w:val="28"/>
          <w:szCs w:val="28"/>
        </w:rPr>
        <w:t>а» после заголовка не ставится.</w:t>
      </w:r>
    </w:p>
    <w:p w:rsidR="00B36FC8" w:rsidRPr="008A3A01" w:rsidRDefault="00B36FC8" w:rsidP="001E3D19">
      <w:pPr>
        <w:jc w:val="both"/>
        <w:rPr>
          <w:sz w:val="28"/>
          <w:szCs w:val="28"/>
        </w:rPr>
      </w:pPr>
      <w:r w:rsidRPr="008A3A01">
        <w:rPr>
          <w:sz w:val="28"/>
          <w:szCs w:val="28"/>
        </w:rPr>
        <w:t xml:space="preserve">При переносе таблицы </w:t>
      </w:r>
      <w:r w:rsidR="00A26D23" w:rsidRPr="008A3A01">
        <w:rPr>
          <w:sz w:val="28"/>
          <w:szCs w:val="28"/>
        </w:rPr>
        <w:t xml:space="preserve">на </w:t>
      </w:r>
      <w:r w:rsidRPr="008A3A01">
        <w:rPr>
          <w:sz w:val="28"/>
          <w:szCs w:val="28"/>
        </w:rPr>
        <w:t>следующую страницу головка</w:t>
      </w:r>
      <w:r w:rsidR="00A26D23" w:rsidRPr="008A3A01">
        <w:rPr>
          <w:sz w:val="28"/>
          <w:szCs w:val="28"/>
        </w:rPr>
        <w:t xml:space="preserve"> таблицы должна быть повторена</w:t>
      </w:r>
      <w:r w:rsidRPr="008A3A01">
        <w:rPr>
          <w:sz w:val="28"/>
          <w:szCs w:val="28"/>
        </w:rPr>
        <w:t xml:space="preserve"> </w:t>
      </w:r>
      <w:r w:rsidR="00A26D23" w:rsidRPr="008A3A01">
        <w:rPr>
          <w:sz w:val="28"/>
          <w:szCs w:val="28"/>
        </w:rPr>
        <w:t xml:space="preserve">и над ней помещена подпись </w:t>
      </w:r>
      <w:r w:rsidRPr="008A3A01">
        <w:rPr>
          <w:sz w:val="28"/>
          <w:szCs w:val="28"/>
        </w:rPr>
        <w:t>«Продолжение таблицы...»</w:t>
      </w:r>
      <w:r w:rsidR="00A26D23" w:rsidRPr="008A3A01">
        <w:rPr>
          <w:sz w:val="28"/>
          <w:szCs w:val="28"/>
        </w:rPr>
        <w:t xml:space="preserve"> </w:t>
      </w:r>
      <w:r w:rsidRPr="008A3A01">
        <w:rPr>
          <w:sz w:val="28"/>
          <w:szCs w:val="28"/>
        </w:rPr>
        <w:t xml:space="preserve">с указанием номера (обозначения) </w:t>
      </w:r>
      <w:r w:rsidR="00A26D23" w:rsidRPr="008A3A01">
        <w:rPr>
          <w:sz w:val="28"/>
          <w:szCs w:val="28"/>
        </w:rPr>
        <w:t xml:space="preserve">таблицы </w:t>
      </w:r>
      <w:r w:rsidRPr="008A3A01">
        <w:rPr>
          <w:sz w:val="28"/>
          <w:szCs w:val="28"/>
        </w:rPr>
        <w:t xml:space="preserve">или допускается пронумеровать графы таблицы и повторить их на следующей странице. </w:t>
      </w:r>
      <w:r w:rsidR="00A26D23" w:rsidRPr="008A3A01">
        <w:rPr>
          <w:sz w:val="28"/>
          <w:szCs w:val="28"/>
        </w:rPr>
        <w:t>Заголовок таблицы не повторяют.</w:t>
      </w:r>
    </w:p>
    <w:p w:rsidR="00B36FC8" w:rsidRPr="008A3A01" w:rsidRDefault="00B36FC8" w:rsidP="001E3D19">
      <w:pPr>
        <w:jc w:val="both"/>
        <w:rPr>
          <w:sz w:val="28"/>
          <w:szCs w:val="28"/>
        </w:rPr>
      </w:pPr>
      <w:r w:rsidRPr="008A3A01">
        <w:rPr>
          <w:sz w:val="28"/>
          <w:szCs w:val="28"/>
        </w:rPr>
        <w:t>Графу «Номер по порядку» в таблицу включать не допускается</w:t>
      </w:r>
      <w:r w:rsidR="00A26D23" w:rsidRPr="008A3A01">
        <w:rPr>
          <w:sz w:val="28"/>
          <w:szCs w:val="28"/>
        </w:rPr>
        <w:t xml:space="preserve">. Нумерация граф таблицы </w:t>
      </w:r>
      <w:r w:rsidRPr="008A3A01">
        <w:rPr>
          <w:sz w:val="28"/>
          <w:szCs w:val="28"/>
        </w:rPr>
        <w:t>арабскими</w:t>
      </w:r>
      <w:r w:rsidR="00A26D23" w:rsidRPr="008A3A01">
        <w:rPr>
          <w:sz w:val="28"/>
          <w:szCs w:val="28"/>
        </w:rPr>
        <w:t xml:space="preserve"> цифрами допускается в тех </w:t>
      </w:r>
      <w:r w:rsidRPr="008A3A01">
        <w:rPr>
          <w:sz w:val="28"/>
          <w:szCs w:val="28"/>
        </w:rPr>
        <w:t>случаях, когда в тексте документа имеются ссылки на них, при делении таблицы на части, а также при переносе части таблицы на следующую страницу.</w:t>
      </w:r>
    </w:p>
    <w:p w:rsidR="00B36FC8" w:rsidRPr="008A3A01" w:rsidRDefault="00B36FC8" w:rsidP="001E3D19">
      <w:pPr>
        <w:jc w:val="both"/>
        <w:rPr>
          <w:sz w:val="28"/>
          <w:szCs w:val="28"/>
        </w:rPr>
      </w:pPr>
      <w:r w:rsidRPr="008A3A01">
        <w:rPr>
          <w:sz w:val="28"/>
          <w:szCs w:val="28"/>
        </w:rPr>
        <w:t>Заголовки граф и строк таблицы следует писать с прописной буквы в единственном числе,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w:t>
      </w:r>
    </w:p>
    <w:p w:rsidR="00B36FC8" w:rsidRPr="008A3A01" w:rsidRDefault="00B36FC8" w:rsidP="001E3D19">
      <w:pPr>
        <w:jc w:val="both"/>
        <w:rPr>
          <w:sz w:val="28"/>
          <w:szCs w:val="28"/>
        </w:rPr>
      </w:pPr>
      <w:r w:rsidRPr="008A3A01">
        <w:rPr>
          <w:sz w:val="28"/>
          <w:szCs w:val="28"/>
        </w:rPr>
        <w:t>Допускается применять размер шрифта в таблице меньший, чем в тексте.</w:t>
      </w:r>
    </w:p>
    <w:p w:rsidR="00BF52F1" w:rsidRPr="008A3A01" w:rsidRDefault="00B36FC8" w:rsidP="001E3D19">
      <w:pPr>
        <w:jc w:val="both"/>
        <w:rPr>
          <w:sz w:val="28"/>
          <w:szCs w:val="28"/>
        </w:rPr>
      </w:pPr>
      <w:r w:rsidRPr="008A3A01">
        <w:rPr>
          <w:sz w:val="28"/>
          <w:szCs w:val="28"/>
        </w:rPr>
        <w:t>Разделять заголовки и подзаголовки боковика и граф диагональными линиями не допускается.</w:t>
      </w:r>
      <w:r w:rsidR="00A26D23" w:rsidRPr="008A3A01">
        <w:rPr>
          <w:sz w:val="28"/>
          <w:szCs w:val="28"/>
        </w:rPr>
        <w:t xml:space="preserve"> </w:t>
      </w:r>
      <w:r w:rsidRPr="008A3A01">
        <w:rPr>
          <w:sz w:val="28"/>
          <w:szCs w:val="28"/>
        </w:rPr>
        <w:t>Горизонтальные и вертикальные линии, разграничивающие строки таблицы, допускается не проводить, если их отсутствие не затрудняет пользование таблицей.</w:t>
      </w:r>
      <w:r w:rsidR="00A26D23" w:rsidRPr="008A3A01">
        <w:rPr>
          <w:sz w:val="28"/>
          <w:szCs w:val="28"/>
        </w:rPr>
        <w:t xml:space="preserve"> </w:t>
      </w:r>
      <w:r w:rsidRPr="008A3A01">
        <w:rPr>
          <w:sz w:val="28"/>
          <w:szCs w:val="28"/>
        </w:rPr>
        <w:t>Заголовки граф, как правило, записывают параллельно строкам таблицы. При необходимости допускается перпендикулярное расположение заголовков граф.</w:t>
      </w:r>
      <w:r w:rsidR="00A26D23" w:rsidRPr="008A3A01">
        <w:rPr>
          <w:sz w:val="28"/>
          <w:szCs w:val="28"/>
        </w:rPr>
        <w:t xml:space="preserve"> </w:t>
      </w:r>
      <w:r w:rsidRPr="008A3A01">
        <w:rPr>
          <w:sz w:val="28"/>
          <w:szCs w:val="28"/>
        </w:rPr>
        <w:t>Головка таблицы должна быть отделена линией от остальной части таблицы.</w:t>
      </w:r>
    </w:p>
    <w:p w:rsidR="002C6C59" w:rsidRPr="008A3A01" w:rsidRDefault="002C6C59" w:rsidP="00FA484E">
      <w:pPr>
        <w:pStyle w:val="2"/>
      </w:pPr>
      <w:bookmarkStart w:id="8" w:name="_Toc436039035"/>
      <w:r w:rsidRPr="008A3A01">
        <w:t>7</w:t>
      </w:r>
      <w:r w:rsidR="00BF52F1" w:rsidRPr="008A3A01">
        <w:t xml:space="preserve">. </w:t>
      </w:r>
      <w:r w:rsidRPr="008A3A01">
        <w:t>Графический с</w:t>
      </w:r>
      <w:r w:rsidR="00BF52F1" w:rsidRPr="008A3A01">
        <w:t xml:space="preserve">пособ изложения иллюстративного </w:t>
      </w:r>
      <w:r w:rsidRPr="008A3A01">
        <w:t>материала</w:t>
      </w:r>
      <w:bookmarkEnd w:id="8"/>
    </w:p>
    <w:p w:rsidR="00DE619C" w:rsidRPr="008A3A01" w:rsidRDefault="00DE619C" w:rsidP="001E3D19">
      <w:pPr>
        <w:jc w:val="both"/>
        <w:rPr>
          <w:sz w:val="28"/>
          <w:szCs w:val="28"/>
        </w:rPr>
      </w:pPr>
      <w:r w:rsidRPr="008A3A01">
        <w:rPr>
          <w:sz w:val="28"/>
          <w:szCs w:val="28"/>
        </w:rPr>
        <w:t xml:space="preserve">В качестве иллюстративного материала в ВКР иногда используются графики, </w:t>
      </w:r>
      <w:r w:rsidR="00FE0550" w:rsidRPr="008A3A01">
        <w:rPr>
          <w:sz w:val="28"/>
          <w:szCs w:val="28"/>
        </w:rPr>
        <w:t xml:space="preserve">гистограммы, </w:t>
      </w:r>
      <w:r w:rsidRPr="008A3A01">
        <w:rPr>
          <w:sz w:val="28"/>
          <w:szCs w:val="28"/>
        </w:rPr>
        <w:t>диаграммы и схемы.</w:t>
      </w:r>
    </w:p>
    <w:p w:rsidR="00DE619C" w:rsidRPr="008A3A01" w:rsidRDefault="00DE619C" w:rsidP="001E3D19">
      <w:pPr>
        <w:jc w:val="both"/>
        <w:rPr>
          <w:sz w:val="28"/>
          <w:szCs w:val="28"/>
        </w:rPr>
      </w:pPr>
      <w:r w:rsidRPr="008A3A01">
        <w:rPr>
          <w:i/>
          <w:sz w:val="28"/>
          <w:szCs w:val="28"/>
        </w:rPr>
        <w:t>График</w:t>
      </w:r>
      <w:r w:rsidRPr="008A3A01">
        <w:rPr>
          <w:sz w:val="28"/>
          <w:szCs w:val="28"/>
        </w:rPr>
        <w:t xml:space="preserve"> </w:t>
      </w:r>
      <w:r w:rsidRPr="008A3A01">
        <w:rPr>
          <w:sz w:val="28"/>
          <w:szCs w:val="28"/>
        </w:rPr>
        <w:sym w:font="Symbol" w:char="F02D"/>
      </w:r>
      <w:r w:rsidRPr="008A3A01">
        <w:rPr>
          <w:sz w:val="28"/>
          <w:szCs w:val="28"/>
        </w:rPr>
        <w:t xml:space="preserve"> это условное изображение соотношения величин в их динамике при помощи геометрических фигур, линий и точек.</w:t>
      </w:r>
    </w:p>
    <w:p w:rsidR="00DE619C" w:rsidRPr="008A3A01" w:rsidRDefault="00DE619C" w:rsidP="001E3D19">
      <w:pPr>
        <w:jc w:val="both"/>
        <w:rPr>
          <w:sz w:val="28"/>
          <w:szCs w:val="28"/>
        </w:rPr>
      </w:pPr>
      <w:r w:rsidRPr="008A3A01">
        <w:rPr>
          <w:sz w:val="28"/>
          <w:szCs w:val="28"/>
        </w:rPr>
        <w:t>График содержит следующие элементы:</w:t>
      </w:r>
    </w:p>
    <w:p w:rsidR="00DE619C" w:rsidRPr="008A3A01" w:rsidRDefault="00DE619C" w:rsidP="001E3D19">
      <w:pPr>
        <w:jc w:val="both"/>
        <w:rPr>
          <w:sz w:val="28"/>
          <w:szCs w:val="28"/>
        </w:rPr>
      </w:pPr>
      <w:r w:rsidRPr="008A3A01">
        <w:rPr>
          <w:sz w:val="28"/>
          <w:szCs w:val="28"/>
        </w:rPr>
        <w:t>1) заголовок;</w:t>
      </w:r>
    </w:p>
    <w:p w:rsidR="00DE619C" w:rsidRPr="008A3A01" w:rsidRDefault="00DE619C" w:rsidP="001E3D19">
      <w:pPr>
        <w:jc w:val="both"/>
        <w:rPr>
          <w:sz w:val="28"/>
          <w:szCs w:val="28"/>
        </w:rPr>
      </w:pPr>
      <w:r w:rsidRPr="008A3A01">
        <w:rPr>
          <w:sz w:val="28"/>
          <w:szCs w:val="28"/>
        </w:rPr>
        <w:t>2) словесные пояснения условных знаков и смысла отдельных элементов графического образа;</w:t>
      </w:r>
    </w:p>
    <w:p w:rsidR="00DE619C" w:rsidRPr="008A3A01" w:rsidRDefault="00DE619C" w:rsidP="001E3D19">
      <w:pPr>
        <w:jc w:val="both"/>
        <w:rPr>
          <w:sz w:val="28"/>
          <w:szCs w:val="28"/>
        </w:rPr>
      </w:pPr>
      <w:r w:rsidRPr="008A3A01">
        <w:rPr>
          <w:sz w:val="28"/>
          <w:szCs w:val="28"/>
        </w:rPr>
        <w:t>3) оси абсцисс и ординат, шкалу с масштабами и числовые сетки;</w:t>
      </w:r>
    </w:p>
    <w:p w:rsidR="00DE619C" w:rsidRPr="008A3A01" w:rsidRDefault="00DE619C" w:rsidP="001E3D19">
      <w:pPr>
        <w:jc w:val="both"/>
        <w:rPr>
          <w:sz w:val="28"/>
          <w:szCs w:val="28"/>
        </w:rPr>
      </w:pPr>
      <w:r w:rsidRPr="008A3A01">
        <w:rPr>
          <w:sz w:val="28"/>
          <w:szCs w:val="28"/>
        </w:rPr>
        <w:t>4) числовые данные, дополняющие или уточняющие величины нанесенных на график показателей.</w:t>
      </w:r>
    </w:p>
    <w:p w:rsidR="00DE619C" w:rsidRPr="008A3A01" w:rsidRDefault="00DE619C" w:rsidP="001E3D19">
      <w:pPr>
        <w:jc w:val="both"/>
        <w:rPr>
          <w:sz w:val="28"/>
          <w:szCs w:val="28"/>
        </w:rPr>
      </w:pPr>
      <w:r w:rsidRPr="008A3A01">
        <w:rPr>
          <w:sz w:val="28"/>
          <w:szCs w:val="28"/>
        </w:rPr>
        <w:lastRenderedPageBreak/>
        <w:t xml:space="preserve">Основа графика </w:t>
      </w:r>
      <w:r w:rsidRPr="008A3A01">
        <w:rPr>
          <w:sz w:val="28"/>
          <w:szCs w:val="28"/>
        </w:rPr>
        <w:sym w:font="Symbol" w:char="F02D"/>
      </w:r>
      <w:r w:rsidRPr="008A3A01">
        <w:rPr>
          <w:sz w:val="28"/>
          <w:szCs w:val="28"/>
        </w:rPr>
        <w:t xml:space="preserve"> его геометрические фигуры, линии и точки, с помощью которых изображают величины. Оси абсцисс и ординат вычерчивают сплошными линиями без стрелок на концах. По осям координат указывают условные обозначения, а на самих осях </w:t>
      </w:r>
      <w:r w:rsidRPr="008A3A01">
        <w:rPr>
          <w:sz w:val="28"/>
          <w:szCs w:val="28"/>
        </w:rPr>
        <w:sym w:font="Symbol" w:char="F02D"/>
      </w:r>
      <w:r w:rsidRPr="008A3A01">
        <w:rPr>
          <w:sz w:val="28"/>
          <w:szCs w:val="28"/>
        </w:rPr>
        <w:t xml:space="preserve"> числовые значения. График может быть снабжён координатной сеткой. Часто вместо сетки масштаб наносят короткими штрихами (рисками) на осях.</w:t>
      </w:r>
    </w:p>
    <w:p w:rsidR="00DE619C" w:rsidRPr="008A3A01" w:rsidRDefault="00DE619C" w:rsidP="001E3D19">
      <w:pPr>
        <w:jc w:val="both"/>
        <w:rPr>
          <w:sz w:val="28"/>
          <w:szCs w:val="28"/>
        </w:rPr>
      </w:pPr>
      <w:r w:rsidRPr="008A3A01">
        <w:rPr>
          <w:sz w:val="28"/>
          <w:szCs w:val="28"/>
        </w:rPr>
        <w:t>Числовые значения штрихов масштаба пишут левее оси ординат и ниже оси абсцисс. Для экономии места числовые значения можно начинать не с нуля, а ограничивать их теми значениями, в пределах которых показывается соотношение величин.</w:t>
      </w:r>
    </w:p>
    <w:p w:rsidR="00FE0550" w:rsidRPr="008A3A01" w:rsidRDefault="00DE619C" w:rsidP="001E3D19">
      <w:pPr>
        <w:jc w:val="both"/>
        <w:rPr>
          <w:sz w:val="28"/>
          <w:szCs w:val="28"/>
        </w:rPr>
      </w:pPr>
      <w:r w:rsidRPr="008A3A01">
        <w:rPr>
          <w:sz w:val="28"/>
          <w:szCs w:val="28"/>
        </w:rPr>
        <w:t xml:space="preserve">В </w:t>
      </w:r>
      <w:r w:rsidR="00FE0550" w:rsidRPr="008A3A01">
        <w:rPr>
          <w:sz w:val="28"/>
          <w:szCs w:val="28"/>
        </w:rPr>
        <w:t xml:space="preserve">зависимости от целей, количественной базы и </w:t>
      </w:r>
      <w:r w:rsidRPr="008A3A01">
        <w:rPr>
          <w:sz w:val="28"/>
          <w:szCs w:val="28"/>
        </w:rPr>
        <w:t>применяемых геометрических знаков графики могут быть линейными, столбиковы</w:t>
      </w:r>
      <w:r w:rsidR="00FE0550" w:rsidRPr="008A3A01">
        <w:rPr>
          <w:sz w:val="28"/>
          <w:szCs w:val="28"/>
        </w:rPr>
        <w:t>ми, полосовыми, секторными (круговыми) и т.д.</w:t>
      </w:r>
    </w:p>
    <w:p w:rsidR="00FE0550" w:rsidRPr="008A3A01" w:rsidRDefault="00FE0550" w:rsidP="001E3D19">
      <w:pPr>
        <w:jc w:val="both"/>
        <w:rPr>
          <w:sz w:val="28"/>
          <w:szCs w:val="28"/>
        </w:rPr>
      </w:pPr>
      <w:r w:rsidRPr="008A3A01">
        <w:rPr>
          <w:sz w:val="28"/>
          <w:szCs w:val="28"/>
        </w:rPr>
        <w:t xml:space="preserve">Если для построения графиков используется такая геометрическая фигура, как круг, то их называют </w:t>
      </w:r>
      <w:r w:rsidRPr="008A3A01">
        <w:rPr>
          <w:i/>
          <w:sz w:val="28"/>
          <w:szCs w:val="28"/>
        </w:rPr>
        <w:t>диаграммами</w:t>
      </w:r>
      <w:r w:rsidRPr="008A3A01">
        <w:rPr>
          <w:sz w:val="28"/>
          <w:szCs w:val="28"/>
        </w:rPr>
        <w:t xml:space="preserve">, а если прямоугольники то </w:t>
      </w:r>
      <w:r w:rsidRPr="008A3A01">
        <w:rPr>
          <w:sz w:val="28"/>
          <w:szCs w:val="28"/>
        </w:rPr>
        <w:sym w:font="Symbol" w:char="F02D"/>
      </w:r>
      <w:r w:rsidRPr="008A3A01">
        <w:rPr>
          <w:sz w:val="28"/>
          <w:szCs w:val="28"/>
        </w:rPr>
        <w:t xml:space="preserve"> </w:t>
      </w:r>
      <w:r w:rsidRPr="008A3A01">
        <w:rPr>
          <w:i/>
          <w:sz w:val="28"/>
          <w:szCs w:val="28"/>
        </w:rPr>
        <w:t>гистограммы</w:t>
      </w:r>
      <w:r w:rsidRPr="008A3A01">
        <w:rPr>
          <w:sz w:val="28"/>
          <w:szCs w:val="28"/>
        </w:rPr>
        <w:t>.</w:t>
      </w:r>
    </w:p>
    <w:p w:rsidR="00BF52F1" w:rsidRPr="008A3A01" w:rsidRDefault="00FE0550" w:rsidP="001E3D19">
      <w:pPr>
        <w:jc w:val="both"/>
        <w:rPr>
          <w:sz w:val="28"/>
          <w:szCs w:val="28"/>
        </w:rPr>
      </w:pPr>
      <w:r w:rsidRPr="008A3A01">
        <w:rPr>
          <w:i/>
          <w:sz w:val="28"/>
          <w:szCs w:val="28"/>
        </w:rPr>
        <w:t>Схема</w:t>
      </w:r>
      <w:r w:rsidRPr="008A3A01">
        <w:rPr>
          <w:sz w:val="28"/>
          <w:szCs w:val="28"/>
        </w:rPr>
        <w:t xml:space="preserve"> </w:t>
      </w:r>
      <w:r w:rsidRPr="008A3A01">
        <w:rPr>
          <w:sz w:val="28"/>
          <w:szCs w:val="28"/>
        </w:rPr>
        <w:sym w:font="Symbol" w:char="F02D"/>
      </w:r>
      <w:r w:rsidRPr="008A3A01">
        <w:rPr>
          <w:sz w:val="28"/>
          <w:szCs w:val="28"/>
        </w:rPr>
        <w:t xml:space="preserve"> это изложение, описание, изображение чего-нибудь в главных чертах. Обычно делается без соблюдения масштаба с помощью условных обозначений. В работах схемы нередко используются для изображения процесса, структуры какого-нибудь явления, взаимосвязи его основных элементов. Эти схемы вычерчиваются в виде прямоугольников или иных геометрических фигур с простыми связями-линиями.</w:t>
      </w:r>
    </w:p>
    <w:p w:rsidR="002C6C59" w:rsidRPr="008A3A01" w:rsidRDefault="00BF52F1" w:rsidP="00FA484E">
      <w:pPr>
        <w:pStyle w:val="2"/>
      </w:pPr>
      <w:bookmarkStart w:id="9" w:name="_Toc436039036"/>
      <w:r w:rsidRPr="008A3A01">
        <w:t xml:space="preserve">8. </w:t>
      </w:r>
      <w:r w:rsidR="002C6C59" w:rsidRPr="008A3A01">
        <w:t>Оформление библиографического</w:t>
      </w:r>
      <w:r w:rsidRPr="008A3A01">
        <w:t xml:space="preserve"> аппарата</w:t>
      </w:r>
      <w:bookmarkEnd w:id="9"/>
    </w:p>
    <w:p w:rsidR="00FE0550" w:rsidRPr="008A3A01" w:rsidRDefault="00FE0550" w:rsidP="001E3D19">
      <w:pPr>
        <w:jc w:val="both"/>
        <w:rPr>
          <w:sz w:val="28"/>
          <w:szCs w:val="28"/>
        </w:rPr>
      </w:pPr>
      <w:r w:rsidRPr="008A3A01">
        <w:rPr>
          <w:sz w:val="28"/>
          <w:szCs w:val="28"/>
        </w:rPr>
        <w:t>Библиографический список использованных источников является одной из существенных частей научной работы. По этому списку можно судить о глубине и всесторонности исследования, об осведомлённости исследователя в литературе по теме.</w:t>
      </w:r>
    </w:p>
    <w:p w:rsidR="00FE0550" w:rsidRPr="008A3A01" w:rsidRDefault="00FE0550" w:rsidP="001E3D19">
      <w:pPr>
        <w:jc w:val="both"/>
        <w:rPr>
          <w:sz w:val="28"/>
          <w:szCs w:val="28"/>
        </w:rPr>
      </w:pPr>
      <w:r w:rsidRPr="008A3A01">
        <w:rPr>
          <w:sz w:val="28"/>
          <w:szCs w:val="28"/>
        </w:rPr>
        <w:t>Оформление библиографического аппарата включает:</w:t>
      </w:r>
    </w:p>
    <w:p w:rsidR="00FE0550" w:rsidRPr="008A3A01" w:rsidRDefault="00FE0550" w:rsidP="001E3D19">
      <w:pPr>
        <w:jc w:val="both"/>
        <w:rPr>
          <w:sz w:val="28"/>
          <w:szCs w:val="28"/>
        </w:rPr>
      </w:pPr>
      <w:r w:rsidRPr="008A3A01">
        <w:rPr>
          <w:sz w:val="28"/>
          <w:szCs w:val="28"/>
        </w:rPr>
        <w:t>1) библиографическое описание использованных источников;</w:t>
      </w:r>
    </w:p>
    <w:p w:rsidR="00BF52F1" w:rsidRPr="008A3A01" w:rsidRDefault="00FE0550" w:rsidP="001E3D19">
      <w:pPr>
        <w:jc w:val="both"/>
        <w:rPr>
          <w:sz w:val="28"/>
          <w:szCs w:val="28"/>
        </w:rPr>
      </w:pPr>
      <w:r w:rsidRPr="008A3A01">
        <w:rPr>
          <w:sz w:val="28"/>
          <w:szCs w:val="28"/>
        </w:rPr>
        <w:t>2) группировку источников различными способами, в зависимости от характера работы и её назначения.</w:t>
      </w:r>
    </w:p>
    <w:p w:rsidR="003E2294" w:rsidRPr="008A3A01" w:rsidRDefault="00FE0550" w:rsidP="001E3D19">
      <w:pPr>
        <w:jc w:val="both"/>
        <w:rPr>
          <w:sz w:val="28"/>
          <w:szCs w:val="28"/>
        </w:rPr>
      </w:pPr>
      <w:r w:rsidRPr="008A3A01">
        <w:rPr>
          <w:sz w:val="28"/>
          <w:szCs w:val="28"/>
        </w:rPr>
        <w:t>При оформлении библиографических ссылок следует руководствоваться</w:t>
      </w:r>
      <w:r w:rsidR="003E2294" w:rsidRPr="008A3A01">
        <w:rPr>
          <w:sz w:val="28"/>
          <w:szCs w:val="28"/>
        </w:rPr>
        <w:t xml:space="preserve"> ГОСТ 7.82-2001 Система стандартов по информации, библиотечному и издательскому делу. Библиографическая запись. Библиографическое описание электронных ресурсов. Общие требования и правила составления; </w:t>
      </w:r>
    </w:p>
    <w:p w:rsidR="00FE0550" w:rsidRPr="008A3A01" w:rsidRDefault="003E2294" w:rsidP="001E3D19">
      <w:pPr>
        <w:jc w:val="both"/>
        <w:rPr>
          <w:sz w:val="28"/>
          <w:szCs w:val="28"/>
        </w:rPr>
      </w:pPr>
      <w:r w:rsidRPr="008A3A01">
        <w:rPr>
          <w:sz w:val="28"/>
          <w:szCs w:val="28"/>
        </w:rPr>
        <w:t>ГОСТ 7.1-2003 Система стандартов по информации, библиотечному и издательскому делу. Библиографическая запись. Библиографическое описание. Общие т</w:t>
      </w:r>
      <w:r w:rsidR="003576CB" w:rsidRPr="008A3A01">
        <w:rPr>
          <w:sz w:val="28"/>
          <w:szCs w:val="28"/>
        </w:rPr>
        <w:t>ребования и правила составления.</w:t>
      </w:r>
    </w:p>
    <w:p w:rsidR="003576CB" w:rsidRPr="008A3A01" w:rsidRDefault="003576CB" w:rsidP="001E3D19">
      <w:pPr>
        <w:tabs>
          <w:tab w:val="left" w:pos="2370"/>
        </w:tabs>
        <w:jc w:val="both"/>
        <w:rPr>
          <w:sz w:val="28"/>
          <w:szCs w:val="28"/>
        </w:rPr>
      </w:pPr>
      <w:r w:rsidRPr="008A3A01">
        <w:rPr>
          <w:i/>
          <w:sz w:val="28"/>
          <w:szCs w:val="28"/>
        </w:rPr>
        <w:t>Библиографическое описание</w:t>
      </w:r>
      <w:r w:rsidRPr="008A3A01">
        <w:rPr>
          <w:sz w:val="28"/>
          <w:szCs w:val="28"/>
        </w:rPr>
        <w:t xml:space="preserve"> </w:t>
      </w:r>
      <w:r w:rsidRPr="008A3A01">
        <w:rPr>
          <w:sz w:val="28"/>
          <w:szCs w:val="28"/>
        </w:rPr>
        <w:sym w:font="Symbol" w:char="F02D"/>
      </w:r>
      <w:r w:rsidRPr="008A3A01">
        <w:rPr>
          <w:sz w:val="28"/>
          <w:szCs w:val="28"/>
        </w:rPr>
        <w:t xml:space="preserve"> это совокупность библиографических сведений о документе, его составной части или группе документов, приведённых по определенным правилам, необходимых и достаточных для общей характеристики и идентификации документа. Источниками библиографических сведений являются титульный лист, оборот титульного </w:t>
      </w:r>
      <w:r w:rsidRPr="008A3A01">
        <w:rPr>
          <w:sz w:val="28"/>
          <w:szCs w:val="28"/>
        </w:rPr>
        <w:lastRenderedPageBreak/>
        <w:t>листа, обложка, выпускные данные, текст издания и др.</w:t>
      </w:r>
      <w:r w:rsidRPr="008A3A01">
        <w:rPr>
          <w:sz w:val="28"/>
          <w:szCs w:val="28"/>
        </w:rPr>
        <w:cr/>
      </w:r>
      <w:r w:rsidR="00F704FC" w:rsidRPr="008A3A01">
        <w:rPr>
          <w:sz w:val="28"/>
          <w:szCs w:val="28"/>
        </w:rPr>
        <w:t>Оформление осуществляется согласно</w:t>
      </w:r>
      <w:r w:rsidR="001D6F59">
        <w:rPr>
          <w:sz w:val="28"/>
          <w:szCs w:val="28"/>
        </w:rPr>
        <w:t xml:space="preserve"> библиографическим требованиям.</w:t>
      </w:r>
    </w:p>
    <w:p w:rsidR="00B9194C" w:rsidRPr="008A3A01" w:rsidRDefault="00B9194C" w:rsidP="001E3D19">
      <w:pPr>
        <w:tabs>
          <w:tab w:val="left" w:pos="2370"/>
        </w:tabs>
        <w:jc w:val="both"/>
        <w:rPr>
          <w:sz w:val="28"/>
          <w:szCs w:val="28"/>
        </w:rPr>
      </w:pPr>
      <w:r w:rsidRPr="008A3A01">
        <w:rPr>
          <w:sz w:val="28"/>
          <w:szCs w:val="28"/>
        </w:rPr>
        <w:t>В ВКР включают только те источники, на которые сделаны ссылки в основном тексте и которые были фактически использованы при их написании. Эти источники должны быть сгруппированы. Существуют следующие способы их группировки: алфавитный, по главам работы (тематический), хронологический, по видам изданий и др.</w:t>
      </w:r>
    </w:p>
    <w:p w:rsidR="00B9194C" w:rsidRPr="008A3A01" w:rsidRDefault="00B9194C" w:rsidP="001E3D19">
      <w:pPr>
        <w:tabs>
          <w:tab w:val="left" w:pos="2370"/>
        </w:tabs>
        <w:jc w:val="both"/>
        <w:rPr>
          <w:sz w:val="28"/>
          <w:szCs w:val="28"/>
        </w:rPr>
      </w:pPr>
      <w:r w:rsidRPr="008A3A01">
        <w:rPr>
          <w:i/>
          <w:sz w:val="28"/>
          <w:szCs w:val="28"/>
          <w:u w:val="single"/>
        </w:rPr>
        <w:t>Алфавитный способ</w:t>
      </w:r>
      <w:r w:rsidRPr="008A3A01">
        <w:rPr>
          <w:sz w:val="28"/>
          <w:szCs w:val="28"/>
        </w:rPr>
        <w:t xml:space="preserve"> группировки источников состоит в том, что все монографии, учебники, статьи, комментарии располагаются в алфавитном порядке по фамилиям авторов. Если фамилия автора не указана, то при расположении произведения в списке учитывается первая буква его названия. Работы одного и того же автора располагаются по алфавиту заглавий, затем указывают его работы, написанные в соавторстве.</w:t>
      </w:r>
    </w:p>
    <w:p w:rsidR="00B9194C" w:rsidRPr="008A3A01" w:rsidRDefault="00B9194C" w:rsidP="001E3D19">
      <w:pPr>
        <w:tabs>
          <w:tab w:val="left" w:pos="2370"/>
        </w:tabs>
        <w:jc w:val="both"/>
        <w:rPr>
          <w:sz w:val="28"/>
          <w:szCs w:val="28"/>
        </w:rPr>
      </w:pPr>
      <w:r w:rsidRPr="008A3A01">
        <w:rPr>
          <w:sz w:val="28"/>
          <w:szCs w:val="28"/>
        </w:rPr>
        <w:t xml:space="preserve">При группировке источников </w:t>
      </w:r>
      <w:r w:rsidRPr="008A3A01">
        <w:rPr>
          <w:i/>
          <w:sz w:val="28"/>
          <w:szCs w:val="28"/>
          <w:u w:val="single"/>
        </w:rPr>
        <w:t>по главам работы</w:t>
      </w:r>
      <w:r w:rsidRPr="008A3A01">
        <w:rPr>
          <w:sz w:val="28"/>
          <w:szCs w:val="28"/>
        </w:rPr>
        <w:t xml:space="preserve"> сначала указывают литературу, имеющую отношение ко всем главам, а затем </w:t>
      </w:r>
      <w:r w:rsidRPr="008A3A01">
        <w:rPr>
          <w:sz w:val="28"/>
          <w:szCs w:val="28"/>
        </w:rPr>
        <w:sym w:font="Symbol" w:char="F02D"/>
      </w:r>
      <w:r w:rsidRPr="008A3A01">
        <w:rPr>
          <w:sz w:val="28"/>
          <w:szCs w:val="28"/>
        </w:rPr>
        <w:t xml:space="preserve"> относящуюся к той или иной главе. Внутри этих групп источники могут располагаться в алфавитном или ином порядке.</w:t>
      </w:r>
    </w:p>
    <w:p w:rsidR="00B9194C" w:rsidRPr="008A3A01" w:rsidRDefault="00B9194C" w:rsidP="001E3D19">
      <w:pPr>
        <w:tabs>
          <w:tab w:val="left" w:pos="2370"/>
        </w:tabs>
        <w:jc w:val="both"/>
        <w:rPr>
          <w:sz w:val="28"/>
          <w:szCs w:val="28"/>
        </w:rPr>
      </w:pPr>
      <w:r w:rsidRPr="008A3A01">
        <w:rPr>
          <w:i/>
          <w:sz w:val="28"/>
          <w:szCs w:val="28"/>
          <w:u w:val="single"/>
        </w:rPr>
        <w:t>Хронологический способ</w:t>
      </w:r>
      <w:r w:rsidRPr="008A3A01">
        <w:rPr>
          <w:sz w:val="28"/>
          <w:szCs w:val="28"/>
        </w:rPr>
        <w:t xml:space="preserve"> группировки характерен тем, что источники располагаются по году публикации (принятия). Такой способ применяют, когда необходимо показать историю науки, движения науки или изучения темы.</w:t>
      </w:r>
    </w:p>
    <w:p w:rsidR="00B9194C" w:rsidRPr="008A3A01" w:rsidRDefault="00B9194C" w:rsidP="001E3D19">
      <w:pPr>
        <w:tabs>
          <w:tab w:val="left" w:pos="2370"/>
        </w:tabs>
        <w:jc w:val="both"/>
        <w:rPr>
          <w:sz w:val="28"/>
          <w:szCs w:val="28"/>
        </w:rPr>
      </w:pPr>
      <w:r w:rsidRPr="008A3A01">
        <w:rPr>
          <w:sz w:val="28"/>
          <w:szCs w:val="28"/>
        </w:rPr>
        <w:t>В научных работах применяют группировку источников по видам изданий.</w:t>
      </w:r>
    </w:p>
    <w:p w:rsidR="00B9194C" w:rsidRPr="008A3A01" w:rsidRDefault="00B9194C" w:rsidP="001E3D19">
      <w:pPr>
        <w:tabs>
          <w:tab w:val="left" w:pos="2370"/>
        </w:tabs>
        <w:jc w:val="both"/>
        <w:rPr>
          <w:sz w:val="28"/>
          <w:szCs w:val="28"/>
        </w:rPr>
      </w:pPr>
      <w:r w:rsidRPr="008A3A01">
        <w:rPr>
          <w:sz w:val="28"/>
          <w:szCs w:val="28"/>
        </w:rPr>
        <w:t>Список составляется по разделам в следующем порядке:</w:t>
      </w:r>
    </w:p>
    <w:p w:rsidR="00B9194C" w:rsidRPr="008A3A01" w:rsidRDefault="00B9194C" w:rsidP="001E3D19">
      <w:pPr>
        <w:tabs>
          <w:tab w:val="left" w:pos="2370"/>
        </w:tabs>
        <w:jc w:val="both"/>
        <w:rPr>
          <w:sz w:val="28"/>
          <w:szCs w:val="28"/>
        </w:rPr>
      </w:pPr>
      <w:r w:rsidRPr="008A3A01">
        <w:rPr>
          <w:b/>
          <w:i/>
          <w:sz w:val="28"/>
          <w:szCs w:val="28"/>
        </w:rPr>
        <w:t>I</w:t>
      </w:r>
      <w:r w:rsidR="000C38C3" w:rsidRPr="008A3A01">
        <w:rPr>
          <w:b/>
          <w:i/>
          <w:sz w:val="28"/>
          <w:szCs w:val="28"/>
        </w:rPr>
        <w:t xml:space="preserve">. </w:t>
      </w:r>
      <w:r w:rsidRPr="008A3A01">
        <w:rPr>
          <w:b/>
          <w:i/>
          <w:sz w:val="28"/>
          <w:szCs w:val="28"/>
        </w:rPr>
        <w:t>Законы и иные нормативные акты</w:t>
      </w:r>
      <w:r w:rsidRPr="008A3A01">
        <w:rPr>
          <w:sz w:val="28"/>
          <w:szCs w:val="28"/>
        </w:rPr>
        <w:t xml:space="preserve">. </w:t>
      </w:r>
      <w:proofErr w:type="gramStart"/>
      <w:r w:rsidRPr="008A3A01">
        <w:rPr>
          <w:sz w:val="28"/>
          <w:szCs w:val="28"/>
        </w:rPr>
        <w:t xml:space="preserve">Конституция Российской </w:t>
      </w:r>
      <w:r w:rsidR="000C38C3" w:rsidRPr="008A3A01">
        <w:rPr>
          <w:sz w:val="28"/>
          <w:szCs w:val="28"/>
        </w:rPr>
        <w:t xml:space="preserve">Федерации, </w:t>
      </w:r>
      <w:r w:rsidRPr="008A3A01">
        <w:rPr>
          <w:sz w:val="28"/>
          <w:szCs w:val="28"/>
        </w:rPr>
        <w:t xml:space="preserve">конституционные и федеральные законы, </w:t>
      </w:r>
      <w:r w:rsidR="000C38C3" w:rsidRPr="008A3A01">
        <w:rPr>
          <w:sz w:val="28"/>
          <w:szCs w:val="28"/>
        </w:rPr>
        <w:t>указы Президе</w:t>
      </w:r>
      <w:r w:rsidRPr="008A3A01">
        <w:rPr>
          <w:sz w:val="28"/>
          <w:szCs w:val="28"/>
        </w:rPr>
        <w:t>нта РФ,</w:t>
      </w:r>
      <w:r w:rsidR="000C38C3" w:rsidRPr="008A3A01">
        <w:rPr>
          <w:sz w:val="28"/>
          <w:szCs w:val="28"/>
        </w:rPr>
        <w:t xml:space="preserve"> постановления Правительства РФ,</w:t>
      </w:r>
      <w:r w:rsidRPr="008A3A01">
        <w:rPr>
          <w:sz w:val="28"/>
          <w:szCs w:val="28"/>
        </w:rPr>
        <w:t xml:space="preserve"> постановления </w:t>
      </w:r>
      <w:r w:rsidR="000C38C3" w:rsidRPr="008A3A01">
        <w:rPr>
          <w:sz w:val="28"/>
          <w:szCs w:val="28"/>
        </w:rPr>
        <w:t xml:space="preserve">Конституционного Суда РФ, нормативные акты других федеральных </w:t>
      </w:r>
      <w:r w:rsidRPr="008A3A01">
        <w:rPr>
          <w:sz w:val="28"/>
          <w:szCs w:val="28"/>
        </w:rPr>
        <w:t xml:space="preserve">органов </w:t>
      </w:r>
      <w:r w:rsidR="000C38C3" w:rsidRPr="008A3A01">
        <w:rPr>
          <w:sz w:val="28"/>
          <w:szCs w:val="28"/>
        </w:rPr>
        <w:t>государственного управления (министерств, комитетов, служб), нор</w:t>
      </w:r>
      <w:r w:rsidRPr="008A3A01">
        <w:rPr>
          <w:sz w:val="28"/>
          <w:szCs w:val="28"/>
        </w:rPr>
        <w:t>мативные акты субъектов Федерации (конституции, уставы, решения, постановления), акты органов местного самоуправления.</w:t>
      </w:r>
      <w:proofErr w:type="gramEnd"/>
    </w:p>
    <w:p w:rsidR="00B9194C" w:rsidRPr="008A3A01" w:rsidRDefault="000C38C3" w:rsidP="001E3D19">
      <w:pPr>
        <w:tabs>
          <w:tab w:val="left" w:pos="2370"/>
        </w:tabs>
        <w:jc w:val="both"/>
        <w:rPr>
          <w:sz w:val="28"/>
          <w:szCs w:val="28"/>
        </w:rPr>
      </w:pPr>
      <w:r w:rsidRPr="008A3A01">
        <w:rPr>
          <w:b/>
          <w:i/>
          <w:sz w:val="28"/>
          <w:szCs w:val="28"/>
        </w:rPr>
        <w:t>II</w:t>
      </w:r>
      <w:r w:rsidR="00B9194C" w:rsidRPr="008A3A01">
        <w:rPr>
          <w:b/>
          <w:i/>
          <w:sz w:val="28"/>
          <w:szCs w:val="28"/>
        </w:rPr>
        <w:t>. Практика</w:t>
      </w:r>
      <w:r w:rsidR="00B9194C" w:rsidRPr="008A3A01">
        <w:rPr>
          <w:sz w:val="28"/>
          <w:szCs w:val="28"/>
        </w:rPr>
        <w:t>: руководящие постановления; опубликованные обзоры и обобщения практики; решения, определения и постановления высших органов страны; неопубликованная практика, и иная практика (архивные и административные дела и.т.д.).</w:t>
      </w:r>
    </w:p>
    <w:p w:rsidR="00B9194C" w:rsidRPr="008A3A01" w:rsidRDefault="00B9194C" w:rsidP="001E3D19">
      <w:pPr>
        <w:tabs>
          <w:tab w:val="left" w:pos="2370"/>
        </w:tabs>
        <w:jc w:val="both"/>
        <w:rPr>
          <w:sz w:val="28"/>
          <w:szCs w:val="28"/>
        </w:rPr>
      </w:pPr>
      <w:r w:rsidRPr="008A3A01">
        <w:rPr>
          <w:b/>
          <w:i/>
          <w:sz w:val="28"/>
          <w:szCs w:val="28"/>
        </w:rPr>
        <w:t>III. Монографии, учебники, учебные пособия, лекции,</w:t>
      </w:r>
      <w:r w:rsidRPr="008A3A01">
        <w:rPr>
          <w:sz w:val="28"/>
          <w:szCs w:val="28"/>
        </w:rPr>
        <w:t xml:space="preserve"> </w:t>
      </w:r>
      <w:r w:rsidRPr="008A3A01">
        <w:rPr>
          <w:b/>
          <w:i/>
          <w:sz w:val="28"/>
          <w:szCs w:val="28"/>
        </w:rPr>
        <w:t>статьи</w:t>
      </w:r>
      <w:r w:rsidRPr="008A3A01">
        <w:rPr>
          <w:sz w:val="28"/>
          <w:szCs w:val="28"/>
        </w:rPr>
        <w:t>, тезисы, комментарии, авторефераты диссертаций. Некоторые авторы периодически</w:t>
      </w:r>
      <w:r w:rsidR="000C38C3" w:rsidRPr="008A3A01">
        <w:rPr>
          <w:sz w:val="28"/>
          <w:szCs w:val="28"/>
        </w:rPr>
        <w:t>е</w:t>
      </w:r>
      <w:r w:rsidRPr="008A3A01">
        <w:rPr>
          <w:sz w:val="28"/>
          <w:szCs w:val="28"/>
        </w:rPr>
        <w:t xml:space="preserve"> издани</w:t>
      </w:r>
      <w:r w:rsidR="000C38C3" w:rsidRPr="008A3A01">
        <w:rPr>
          <w:sz w:val="28"/>
          <w:szCs w:val="28"/>
        </w:rPr>
        <w:t>я</w:t>
      </w:r>
      <w:r w:rsidRPr="008A3A01">
        <w:rPr>
          <w:sz w:val="28"/>
          <w:szCs w:val="28"/>
        </w:rPr>
        <w:t>, диссертации и авторефераты диссертаций выделяют в отдельные разделы.</w:t>
      </w:r>
    </w:p>
    <w:p w:rsidR="00B9194C" w:rsidRPr="008A3A01" w:rsidRDefault="00B9194C" w:rsidP="001E3D19">
      <w:pPr>
        <w:tabs>
          <w:tab w:val="left" w:pos="2370"/>
        </w:tabs>
        <w:jc w:val="both"/>
        <w:rPr>
          <w:sz w:val="28"/>
          <w:szCs w:val="28"/>
        </w:rPr>
      </w:pPr>
      <w:r w:rsidRPr="008A3A01">
        <w:rPr>
          <w:b/>
          <w:i/>
          <w:sz w:val="28"/>
          <w:szCs w:val="28"/>
        </w:rPr>
        <w:t>IV. Литература на иностранных языках</w:t>
      </w:r>
      <w:r w:rsidRPr="008A3A01">
        <w:rPr>
          <w:sz w:val="28"/>
          <w:szCs w:val="28"/>
        </w:rPr>
        <w:t>.</w:t>
      </w:r>
      <w:r w:rsidR="000C38C3" w:rsidRPr="008A3A01">
        <w:rPr>
          <w:sz w:val="28"/>
          <w:szCs w:val="28"/>
        </w:rPr>
        <w:t xml:space="preserve"> </w:t>
      </w:r>
      <w:r w:rsidRPr="008A3A01">
        <w:rPr>
          <w:sz w:val="28"/>
          <w:szCs w:val="28"/>
        </w:rPr>
        <w:t>Внутри главных разделов этог</w:t>
      </w:r>
      <w:r w:rsidR="000C38C3" w:rsidRPr="008A3A01">
        <w:rPr>
          <w:sz w:val="28"/>
          <w:szCs w:val="28"/>
        </w:rPr>
        <w:t xml:space="preserve">о списка применяются другие группировки. Например, </w:t>
      </w:r>
      <w:r w:rsidRPr="008A3A01">
        <w:rPr>
          <w:sz w:val="28"/>
          <w:szCs w:val="28"/>
        </w:rPr>
        <w:t xml:space="preserve">нормативные акты, руководящие постановления, работы одного автора, архивные дела </w:t>
      </w:r>
      <w:r w:rsidR="000C38C3" w:rsidRPr="008A3A01">
        <w:rPr>
          <w:sz w:val="28"/>
          <w:szCs w:val="28"/>
        </w:rPr>
        <w:t xml:space="preserve">(чаще </w:t>
      </w:r>
      <w:r w:rsidRPr="008A3A01">
        <w:rPr>
          <w:sz w:val="28"/>
          <w:szCs w:val="28"/>
        </w:rPr>
        <w:t>всего расположены в хронологическом порядке), а монографии, учебники, статьи и тезисы</w:t>
      </w:r>
      <w:r w:rsidR="000C38C3" w:rsidRPr="008A3A01">
        <w:rPr>
          <w:sz w:val="28"/>
          <w:szCs w:val="28"/>
        </w:rPr>
        <w:t xml:space="preserve"> </w:t>
      </w:r>
      <w:r w:rsidR="000C38C3" w:rsidRPr="008A3A01">
        <w:rPr>
          <w:sz w:val="28"/>
          <w:szCs w:val="28"/>
        </w:rPr>
        <w:sym w:font="Symbol" w:char="F02D"/>
      </w:r>
      <w:r w:rsidRPr="008A3A01">
        <w:rPr>
          <w:sz w:val="28"/>
          <w:szCs w:val="28"/>
        </w:rPr>
        <w:t xml:space="preserve"> в алфавитном. Способ группировки источников зависит от вида работы, её назначения, характера и количества документов.</w:t>
      </w:r>
    </w:p>
    <w:p w:rsidR="004628B1" w:rsidRPr="008A3A01" w:rsidRDefault="002C6C59" w:rsidP="00FA484E">
      <w:pPr>
        <w:pStyle w:val="2"/>
      </w:pPr>
      <w:bookmarkStart w:id="10" w:name="_Toc436039037"/>
      <w:r w:rsidRPr="008A3A01">
        <w:lastRenderedPageBreak/>
        <w:t>9. Требования к печатанию рукописи</w:t>
      </w:r>
      <w:bookmarkEnd w:id="10"/>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 xml:space="preserve">Объем выпускной квалификационной работы (без приложений) составляет 30-50 страниц выровненного «по ширине» компьютерного текста. Объем введения 2-3 страницы машинописного текста, объем заключения 2-3 страницы. Текст набирается в </w:t>
      </w:r>
      <w:proofErr w:type="spellStart"/>
      <w:r w:rsidRPr="008A3A01">
        <w:rPr>
          <w:sz w:val="28"/>
          <w:szCs w:val="28"/>
          <w:lang w:eastAsia="ru-RU"/>
        </w:rPr>
        <w:t>MicrosoftWord</w:t>
      </w:r>
      <w:proofErr w:type="spellEnd"/>
      <w:r w:rsidRPr="008A3A01">
        <w:rPr>
          <w:sz w:val="28"/>
          <w:szCs w:val="28"/>
          <w:lang w:eastAsia="ru-RU"/>
        </w:rPr>
        <w:t>, печатается на одной стороне листа формата А</w:t>
      </w:r>
      <w:proofErr w:type="gramStart"/>
      <w:r w:rsidRPr="008A3A01">
        <w:rPr>
          <w:sz w:val="28"/>
          <w:szCs w:val="28"/>
          <w:lang w:eastAsia="ru-RU"/>
        </w:rPr>
        <w:t>4</w:t>
      </w:r>
      <w:proofErr w:type="gramEnd"/>
      <w:r w:rsidRPr="008A3A01">
        <w:rPr>
          <w:sz w:val="28"/>
          <w:szCs w:val="28"/>
          <w:lang w:eastAsia="ru-RU"/>
        </w:rPr>
        <w:t xml:space="preserve"> и содержит примерно 1800 печатных знаков на странице (считая пробелы между словами и знаки препинания): шрифт </w:t>
      </w:r>
      <w:proofErr w:type="spellStart"/>
      <w:r w:rsidRPr="008A3A01">
        <w:rPr>
          <w:sz w:val="28"/>
          <w:szCs w:val="28"/>
          <w:lang w:eastAsia="ru-RU"/>
        </w:rPr>
        <w:t>TimesNewRoman</w:t>
      </w:r>
      <w:proofErr w:type="spellEnd"/>
      <w:r w:rsidRPr="008A3A01">
        <w:rPr>
          <w:sz w:val="28"/>
          <w:szCs w:val="28"/>
          <w:lang w:eastAsia="ru-RU"/>
        </w:rPr>
        <w:t xml:space="preserve"> </w:t>
      </w:r>
      <w:r w:rsidRPr="008A3A01">
        <w:rPr>
          <w:sz w:val="28"/>
          <w:szCs w:val="28"/>
          <w:lang w:eastAsia="ru-RU"/>
        </w:rPr>
        <w:sym w:font="Symbol" w:char="F02D"/>
      </w:r>
      <w:r w:rsidRPr="008A3A01">
        <w:rPr>
          <w:sz w:val="28"/>
          <w:szCs w:val="28"/>
          <w:lang w:eastAsia="ru-RU"/>
        </w:rPr>
        <w:t xml:space="preserve"> обычный, размер </w:t>
      </w:r>
      <w:r w:rsidRPr="008A3A01">
        <w:rPr>
          <w:sz w:val="28"/>
          <w:szCs w:val="28"/>
          <w:lang w:eastAsia="ru-RU"/>
        </w:rPr>
        <w:sym w:font="Symbol" w:char="F02D"/>
      </w:r>
      <w:r w:rsidRPr="008A3A01">
        <w:rPr>
          <w:sz w:val="28"/>
          <w:szCs w:val="28"/>
          <w:lang w:eastAsia="ru-RU"/>
        </w:rPr>
        <w:t xml:space="preserve"> 14 пунктов, междустрочный интервал </w:t>
      </w:r>
      <w:r w:rsidRPr="008A3A01">
        <w:rPr>
          <w:sz w:val="28"/>
          <w:szCs w:val="28"/>
          <w:lang w:eastAsia="ru-RU"/>
        </w:rPr>
        <w:sym w:font="Symbol" w:char="F02D"/>
      </w:r>
      <w:r w:rsidRPr="008A3A01">
        <w:rPr>
          <w:sz w:val="28"/>
          <w:szCs w:val="28"/>
          <w:lang w:eastAsia="ru-RU"/>
        </w:rPr>
        <w:t xml:space="preserve"> полуторный, верхнее и нижнее поля </w:t>
      </w:r>
      <w:r w:rsidRPr="008A3A01">
        <w:rPr>
          <w:sz w:val="28"/>
          <w:szCs w:val="28"/>
          <w:lang w:eastAsia="ru-RU"/>
        </w:rPr>
        <w:sym w:font="Symbol" w:char="F02D"/>
      </w:r>
      <w:r w:rsidRPr="008A3A01">
        <w:rPr>
          <w:sz w:val="28"/>
          <w:szCs w:val="28"/>
          <w:lang w:eastAsia="ru-RU"/>
        </w:rPr>
        <w:t xml:space="preserve"> </w:t>
      </w:r>
      <w:smartTag w:uri="urn:schemas-microsoft-com:office:smarttags" w:element="metricconverter">
        <w:smartTagPr>
          <w:attr w:name="ProductID" w:val="2,0 см"/>
        </w:smartTagPr>
        <w:r w:rsidRPr="008A3A01">
          <w:rPr>
            <w:sz w:val="28"/>
            <w:szCs w:val="28"/>
            <w:lang w:eastAsia="ru-RU"/>
          </w:rPr>
          <w:t>2,0 см</w:t>
        </w:r>
      </w:smartTag>
      <w:r w:rsidRPr="008A3A01">
        <w:rPr>
          <w:sz w:val="28"/>
          <w:szCs w:val="28"/>
          <w:lang w:eastAsia="ru-RU"/>
        </w:rPr>
        <w:t xml:space="preserve">, левое поле </w:t>
      </w:r>
      <w:r w:rsidRPr="008A3A01">
        <w:rPr>
          <w:sz w:val="28"/>
          <w:szCs w:val="28"/>
          <w:lang w:eastAsia="ru-RU"/>
        </w:rPr>
        <w:sym w:font="Symbol" w:char="F02D"/>
      </w:r>
      <w:r w:rsidRPr="008A3A01">
        <w:rPr>
          <w:sz w:val="28"/>
          <w:szCs w:val="28"/>
          <w:lang w:eastAsia="ru-RU"/>
        </w:rPr>
        <w:t xml:space="preserve"> 3,0 см и правое </w:t>
      </w:r>
      <w:r w:rsidRPr="008A3A01">
        <w:rPr>
          <w:sz w:val="28"/>
          <w:szCs w:val="28"/>
          <w:lang w:eastAsia="ru-RU"/>
        </w:rPr>
        <w:sym w:font="Symbol" w:char="F02D"/>
      </w:r>
      <w:r w:rsidRPr="008A3A01">
        <w:rPr>
          <w:sz w:val="28"/>
          <w:szCs w:val="28"/>
          <w:lang w:eastAsia="ru-RU"/>
        </w:rPr>
        <w:t xml:space="preserve"> </w:t>
      </w:r>
      <w:smartTag w:uri="urn:schemas-microsoft-com:office:smarttags" w:element="metricconverter">
        <w:smartTagPr>
          <w:attr w:name="ProductID" w:val="1,0 см"/>
        </w:smartTagPr>
        <w:r w:rsidRPr="008A3A01">
          <w:rPr>
            <w:sz w:val="28"/>
            <w:szCs w:val="28"/>
            <w:lang w:eastAsia="ru-RU"/>
          </w:rPr>
          <w:t>1,0 см</w:t>
        </w:r>
      </w:smartTag>
      <w:r w:rsidRPr="008A3A01">
        <w:rPr>
          <w:sz w:val="28"/>
          <w:szCs w:val="28"/>
          <w:lang w:eastAsia="ru-RU"/>
        </w:rPr>
        <w:t>; абзац должен быть равен 1,25 см.</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Титульный ли</w:t>
      </w:r>
      <w:proofErr w:type="gramStart"/>
      <w:r w:rsidRPr="008A3A01">
        <w:rPr>
          <w:sz w:val="28"/>
          <w:szCs w:val="28"/>
          <w:lang w:eastAsia="ru-RU"/>
        </w:rPr>
        <w:t>ст вкл</w:t>
      </w:r>
      <w:proofErr w:type="gramEnd"/>
      <w:r w:rsidRPr="008A3A01">
        <w:rPr>
          <w:sz w:val="28"/>
          <w:szCs w:val="28"/>
          <w:lang w:eastAsia="ru-RU"/>
        </w:rPr>
        <w:t>ючают в общую нумерацию страниц ВКР. Номер страницы на титульном листе не проставляют.</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Страницы ВКР следует нумеровать арабскими цифрами, соблюдая сквозную нумерацию по всему тексту ВКР. Номер страницы проставляют внизу по центру без точки в конце.</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 xml:space="preserve">Список сокращений, если он </w:t>
      </w:r>
      <w:proofErr w:type="gramStart"/>
      <w:r w:rsidRPr="008A3A01">
        <w:rPr>
          <w:sz w:val="28"/>
          <w:szCs w:val="28"/>
          <w:lang w:eastAsia="ru-RU"/>
        </w:rPr>
        <w:t>окажется необходимым в выпускной квалификационной работе должен</w:t>
      </w:r>
      <w:proofErr w:type="gramEnd"/>
      <w:r w:rsidRPr="008A3A01">
        <w:rPr>
          <w:sz w:val="28"/>
          <w:szCs w:val="28"/>
          <w:lang w:eastAsia="ru-RU"/>
        </w:rPr>
        <w:t xml:space="preserve"> включать в себя расшифровку наиболее часто сокращаемых наименований документов, лечебно-профилактических учреждений, понятий, слов и т.д.</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Список использованных источников представляет собой перечень использованных книг и статей, фамилии авторов приводятся в алфавитном порядке, все источники даются под общей нумерацией литературы. В исходных данных источника указываются фамилия и инициалы автора, название работы, место и год издания.</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 xml:space="preserve">Ссылки на источники следует указывать порядковым номером по списку источников, выделенным квадратными скобками. </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Все материалы, помещаемые в приложениях, должны быть связаны с основным текстом, в котором обязательно делаются ссылки на соответствующие приложения. Приложения следует оформлять как продолжение ВКР на его последующих страницах, располагая приложения в порядке появления на них ссылок на источники в тексте ВКР и нумеровать арабскими цифрами с точкой.</w:t>
      </w:r>
    </w:p>
    <w:p w:rsidR="004C2485" w:rsidRPr="008A3A01" w:rsidRDefault="004C2485" w:rsidP="001E3D19">
      <w:pPr>
        <w:widowControl w:val="0"/>
        <w:shd w:val="clear" w:color="auto" w:fill="FFFFFF"/>
        <w:jc w:val="both"/>
        <w:rPr>
          <w:sz w:val="28"/>
          <w:szCs w:val="28"/>
          <w:lang w:eastAsia="ru-RU"/>
        </w:rPr>
      </w:pPr>
      <w:r w:rsidRPr="008A3A01">
        <w:rPr>
          <w:sz w:val="28"/>
          <w:szCs w:val="28"/>
          <w:lang w:eastAsia="ru-RU"/>
        </w:rPr>
        <w:t>Заголовки структурных элементов ВКР и разделов основной части следует располагать в середине строки без точки в конце и печатать прописными буквами, не подчеркивая. Заголовки подразделов и пунктов следует начинать с абзацного отступа и печатать с прописной буквы вразрядку, не подчеркивая, без точки в конце. Если заголовок включает несколько предложений, их разделяют точками. Переносы слов в заголовках не допускаются. Расстояние между заголовками структурных элементов ВКР и разделов основной части и текстом должно быть не менее 12 пунктов (</w:t>
      </w:r>
      <w:proofErr w:type="spellStart"/>
      <w:r w:rsidRPr="008A3A01">
        <w:rPr>
          <w:sz w:val="28"/>
          <w:szCs w:val="28"/>
          <w:lang w:eastAsia="ru-RU"/>
        </w:rPr>
        <w:t>пт</w:t>
      </w:r>
      <w:proofErr w:type="spellEnd"/>
      <w:r w:rsidRPr="008A3A01">
        <w:rPr>
          <w:sz w:val="28"/>
          <w:szCs w:val="28"/>
          <w:lang w:eastAsia="ru-RU"/>
        </w:rPr>
        <w:t>).</w:t>
      </w:r>
    </w:p>
    <w:p w:rsidR="00D309E0" w:rsidRPr="008A3A01" w:rsidRDefault="004C2485" w:rsidP="001E3D19">
      <w:pPr>
        <w:widowControl w:val="0"/>
        <w:shd w:val="clear" w:color="auto" w:fill="FFFFFF"/>
        <w:jc w:val="both"/>
        <w:rPr>
          <w:rFonts w:eastAsia="Calibri"/>
          <w:b/>
          <w:bCs/>
          <w:sz w:val="28"/>
          <w:szCs w:val="28"/>
        </w:rPr>
      </w:pPr>
      <w:r w:rsidRPr="008A3A01">
        <w:rPr>
          <w:sz w:val="28"/>
          <w:szCs w:val="28"/>
          <w:lang w:eastAsia="ru-RU"/>
        </w:rPr>
        <w:t>Пункты и подпункты основной части следует начинать печатать с абзацного отступа.</w:t>
      </w:r>
    </w:p>
    <w:sectPr w:rsidR="00D309E0" w:rsidRPr="008A3A01" w:rsidSect="00641B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MS Reference Sans Serif">
    <w:panose1 w:val="020B0604030504040204"/>
    <w:charset w:val="CC"/>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decimal"/>
      <w:lvlText w:val="%1."/>
      <w:lvlJc w:val="left"/>
      <w:pPr>
        <w:tabs>
          <w:tab w:val="num" w:pos="720"/>
        </w:tabs>
        <w:ind w:left="720" w:hanging="360"/>
      </w:pPr>
      <w:rPr>
        <w:rFonts w:cs="Times New Roman"/>
      </w:rPr>
    </w:lvl>
  </w:abstractNum>
  <w:abstractNum w:abstractNumId="1">
    <w:nsid w:val="03ED450F"/>
    <w:multiLevelType w:val="hybridMultilevel"/>
    <w:tmpl w:val="4BE2A84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403424"/>
    <w:multiLevelType w:val="hybridMultilevel"/>
    <w:tmpl w:val="1FB234B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E7066E"/>
    <w:multiLevelType w:val="hybridMultilevel"/>
    <w:tmpl w:val="952417F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631385"/>
    <w:multiLevelType w:val="hybridMultilevel"/>
    <w:tmpl w:val="3808D4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786518A"/>
    <w:multiLevelType w:val="hybridMultilevel"/>
    <w:tmpl w:val="B884279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582014"/>
    <w:multiLevelType w:val="hybridMultilevel"/>
    <w:tmpl w:val="D4708A34"/>
    <w:lvl w:ilvl="0" w:tplc="116A819E">
      <w:start w:val="1"/>
      <w:numFmt w:val="russianLower"/>
      <w:lvlText w:val="%1."/>
      <w:lvlJc w:val="left"/>
      <w:pPr>
        <w:ind w:left="720" w:hanging="360"/>
      </w:pPr>
      <w:rPr>
        <w:rFonts w:hint="default"/>
      </w:rPr>
    </w:lvl>
    <w:lvl w:ilvl="1" w:tplc="FCB69378">
      <w:start w:val="1"/>
      <w:numFmt w:val="decimal"/>
      <w:lvlText w:val="%2."/>
      <w:lvlJc w:val="left"/>
      <w:pPr>
        <w:ind w:left="1560" w:hanging="480"/>
      </w:pPr>
      <w:rPr>
        <w:rFonts w:hint="default"/>
      </w:rPr>
    </w:lvl>
    <w:lvl w:ilvl="2" w:tplc="CD281174">
      <w:start w:val="1"/>
      <w:numFmt w:val="decimal"/>
      <w:lvlText w:val="%3)"/>
      <w:lvlJc w:val="left"/>
      <w:pPr>
        <w:ind w:left="2370" w:hanging="390"/>
      </w:pPr>
      <w:rPr>
        <w:rFonts w:hint="default"/>
      </w:rPr>
    </w:lvl>
    <w:lvl w:ilvl="3" w:tplc="73DAD7A0">
      <w:start w:val="1"/>
      <w:numFmt w:val="lowerLetter"/>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EC4B43"/>
    <w:multiLevelType w:val="hybridMultilevel"/>
    <w:tmpl w:val="FFAACB3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A0B66FF"/>
    <w:multiLevelType w:val="hybridMultilevel"/>
    <w:tmpl w:val="3CFC16A8"/>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C92553"/>
    <w:multiLevelType w:val="hybridMultilevel"/>
    <w:tmpl w:val="981A890E"/>
    <w:lvl w:ilvl="0" w:tplc="07BC2588">
      <w:start w:val="1"/>
      <w:numFmt w:val="russianLower"/>
      <w:lvlText w:val="%1)"/>
      <w:lvlJc w:val="left"/>
      <w:pPr>
        <w:ind w:left="720" w:hanging="360"/>
      </w:pPr>
      <w:rPr>
        <w:rFonts w:hint="default"/>
      </w:rPr>
    </w:lvl>
    <w:lvl w:ilvl="1" w:tplc="52804AE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B620E3"/>
    <w:multiLevelType w:val="hybridMultilevel"/>
    <w:tmpl w:val="D9121364"/>
    <w:lvl w:ilvl="0" w:tplc="ACBC23B2">
      <w:start w:val="1"/>
      <w:numFmt w:val="bullet"/>
      <w:lvlText w:val=""/>
      <w:lvlJc w:val="left"/>
      <w:pPr>
        <w:ind w:left="1065" w:hanging="705"/>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50C11B1"/>
    <w:multiLevelType w:val="hybridMultilevel"/>
    <w:tmpl w:val="DD140A5A"/>
    <w:lvl w:ilvl="0" w:tplc="04190011">
      <w:start w:val="1"/>
      <w:numFmt w:val="decimal"/>
      <w:lvlText w:val="%1)"/>
      <w:lvlJc w:val="left"/>
      <w:pPr>
        <w:ind w:left="2340" w:hanging="360"/>
      </w:p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12">
    <w:nsid w:val="16F57AF0"/>
    <w:multiLevelType w:val="hybridMultilevel"/>
    <w:tmpl w:val="026AE912"/>
    <w:lvl w:ilvl="0" w:tplc="0419000F">
      <w:start w:val="1"/>
      <w:numFmt w:val="decimal"/>
      <w:lvlText w:val="%1."/>
      <w:lvlJc w:val="left"/>
      <w:pPr>
        <w:tabs>
          <w:tab w:val="num" w:pos="360"/>
        </w:tabs>
        <w:ind w:left="360" w:hanging="360"/>
      </w:pPr>
      <w:rPr>
        <w:rFonts w:cs="Times New Roman"/>
      </w:rPr>
    </w:lvl>
    <w:lvl w:ilvl="1" w:tplc="53401F30">
      <w:start w:val="1"/>
      <w:numFmt w:val="bullet"/>
      <w:lvlText w:val=""/>
      <w:lvlJc w:val="left"/>
      <w:pPr>
        <w:tabs>
          <w:tab w:val="num" w:pos="360"/>
        </w:tabs>
        <w:ind w:left="36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1802417C"/>
    <w:multiLevelType w:val="hybridMultilevel"/>
    <w:tmpl w:val="FEB40E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200F07"/>
    <w:multiLevelType w:val="hybridMultilevel"/>
    <w:tmpl w:val="700E2BE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804457"/>
    <w:multiLevelType w:val="hybridMultilevel"/>
    <w:tmpl w:val="F12479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14879FE"/>
    <w:multiLevelType w:val="hybridMultilevel"/>
    <w:tmpl w:val="C34CCDCA"/>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4EC213D"/>
    <w:multiLevelType w:val="hybridMultilevel"/>
    <w:tmpl w:val="AC7A345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5277EB8"/>
    <w:multiLevelType w:val="hybridMultilevel"/>
    <w:tmpl w:val="63844F5E"/>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19">
    <w:nsid w:val="27094C8F"/>
    <w:multiLevelType w:val="hybridMultilevel"/>
    <w:tmpl w:val="7CDC7A9C"/>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A8B5EA7"/>
    <w:multiLevelType w:val="hybridMultilevel"/>
    <w:tmpl w:val="11B22BBE"/>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21">
    <w:nsid w:val="2AD60765"/>
    <w:multiLevelType w:val="hybridMultilevel"/>
    <w:tmpl w:val="B6741CDC"/>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C335410"/>
    <w:multiLevelType w:val="hybridMultilevel"/>
    <w:tmpl w:val="64B6F8AC"/>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23">
    <w:nsid w:val="2CA31322"/>
    <w:multiLevelType w:val="hybridMultilevel"/>
    <w:tmpl w:val="5686BFB6"/>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24">
    <w:nsid w:val="2D3929A1"/>
    <w:multiLevelType w:val="hybridMultilevel"/>
    <w:tmpl w:val="88CC65FA"/>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25">
    <w:nsid w:val="2E1106B0"/>
    <w:multiLevelType w:val="hybridMultilevel"/>
    <w:tmpl w:val="58B230D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0B2568E"/>
    <w:multiLevelType w:val="hybridMultilevel"/>
    <w:tmpl w:val="8214AC8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1670574"/>
    <w:multiLevelType w:val="hybridMultilevel"/>
    <w:tmpl w:val="AD22963C"/>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62B3D88"/>
    <w:multiLevelType w:val="hybridMultilevel"/>
    <w:tmpl w:val="AA202C7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6714F09"/>
    <w:multiLevelType w:val="hybridMultilevel"/>
    <w:tmpl w:val="AF6C4A10"/>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30">
    <w:nsid w:val="37D52C25"/>
    <w:multiLevelType w:val="hybridMultilevel"/>
    <w:tmpl w:val="8276697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85A08B3"/>
    <w:multiLevelType w:val="hybridMultilevel"/>
    <w:tmpl w:val="F22E783A"/>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1FA445C"/>
    <w:multiLevelType w:val="hybridMultilevel"/>
    <w:tmpl w:val="6CEC2B00"/>
    <w:lvl w:ilvl="0" w:tplc="07BC25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2FB493B"/>
    <w:multiLevelType w:val="hybridMultilevel"/>
    <w:tmpl w:val="213C47BC"/>
    <w:lvl w:ilvl="0" w:tplc="ACBC23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52150AA"/>
    <w:multiLevelType w:val="hybridMultilevel"/>
    <w:tmpl w:val="7B3E83CA"/>
    <w:lvl w:ilvl="0" w:tplc="ACBC23B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5E07254"/>
    <w:multiLevelType w:val="hybridMultilevel"/>
    <w:tmpl w:val="8F52A0E0"/>
    <w:lvl w:ilvl="0" w:tplc="ACBC23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73A38BD"/>
    <w:multiLevelType w:val="hybridMultilevel"/>
    <w:tmpl w:val="F5462CAA"/>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37">
    <w:nsid w:val="48802603"/>
    <w:multiLevelType w:val="hybridMultilevel"/>
    <w:tmpl w:val="04347812"/>
    <w:lvl w:ilvl="0" w:tplc="4B1ABC0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C343AC4"/>
    <w:multiLevelType w:val="hybridMultilevel"/>
    <w:tmpl w:val="732CBCE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ECB0733"/>
    <w:multiLevelType w:val="hybridMultilevel"/>
    <w:tmpl w:val="A3A6C8BA"/>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126612B"/>
    <w:multiLevelType w:val="hybridMultilevel"/>
    <w:tmpl w:val="D15443D2"/>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41">
    <w:nsid w:val="525707C4"/>
    <w:multiLevelType w:val="hybridMultilevel"/>
    <w:tmpl w:val="121055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26B206C"/>
    <w:multiLevelType w:val="hybridMultilevel"/>
    <w:tmpl w:val="0B82B6D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26D7407"/>
    <w:multiLevelType w:val="hybridMultilevel"/>
    <w:tmpl w:val="627A4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36E614D"/>
    <w:multiLevelType w:val="hybridMultilevel"/>
    <w:tmpl w:val="3DC8A32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3DD1AF1"/>
    <w:multiLevelType w:val="hybridMultilevel"/>
    <w:tmpl w:val="AE86B9F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8FD1EDD"/>
    <w:multiLevelType w:val="hybridMultilevel"/>
    <w:tmpl w:val="93D49E3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C270289"/>
    <w:multiLevelType w:val="hybridMultilevel"/>
    <w:tmpl w:val="F63E2D5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D1D5EF5"/>
    <w:multiLevelType w:val="hybridMultilevel"/>
    <w:tmpl w:val="69B00F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E8B43F4"/>
    <w:multiLevelType w:val="hybridMultilevel"/>
    <w:tmpl w:val="69D6CC3E"/>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0783086"/>
    <w:multiLevelType w:val="hybridMultilevel"/>
    <w:tmpl w:val="7ACA3390"/>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51">
    <w:nsid w:val="619C66AC"/>
    <w:multiLevelType w:val="hybridMultilevel"/>
    <w:tmpl w:val="2834B5D8"/>
    <w:lvl w:ilvl="0" w:tplc="4B1ABC02">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8ED17EF"/>
    <w:multiLevelType w:val="hybridMultilevel"/>
    <w:tmpl w:val="E34C8F7E"/>
    <w:lvl w:ilvl="0" w:tplc="FC20F4F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872"/>
        </w:tabs>
        <w:ind w:left="872" w:hanging="360"/>
      </w:pPr>
      <w:rPr>
        <w:rFonts w:ascii="Courier New" w:hAnsi="Courier New" w:hint="default"/>
      </w:rPr>
    </w:lvl>
    <w:lvl w:ilvl="2" w:tplc="04190005">
      <w:start w:val="1"/>
      <w:numFmt w:val="bullet"/>
      <w:lvlText w:val=""/>
      <w:lvlJc w:val="left"/>
      <w:pPr>
        <w:tabs>
          <w:tab w:val="num" w:pos="1592"/>
        </w:tabs>
        <w:ind w:left="1592" w:hanging="360"/>
      </w:pPr>
      <w:rPr>
        <w:rFonts w:ascii="Wingdings" w:hAnsi="Wingdings" w:hint="default"/>
      </w:rPr>
    </w:lvl>
    <w:lvl w:ilvl="3" w:tplc="04190001">
      <w:start w:val="1"/>
      <w:numFmt w:val="bullet"/>
      <w:lvlText w:val=""/>
      <w:lvlJc w:val="left"/>
      <w:pPr>
        <w:tabs>
          <w:tab w:val="num" w:pos="2312"/>
        </w:tabs>
        <w:ind w:left="2312" w:hanging="360"/>
      </w:pPr>
      <w:rPr>
        <w:rFonts w:ascii="Symbol" w:hAnsi="Symbol" w:hint="default"/>
      </w:rPr>
    </w:lvl>
    <w:lvl w:ilvl="4" w:tplc="04190003">
      <w:start w:val="1"/>
      <w:numFmt w:val="bullet"/>
      <w:lvlText w:val="o"/>
      <w:lvlJc w:val="left"/>
      <w:pPr>
        <w:tabs>
          <w:tab w:val="num" w:pos="3032"/>
        </w:tabs>
        <w:ind w:left="3032" w:hanging="360"/>
      </w:pPr>
      <w:rPr>
        <w:rFonts w:ascii="Courier New" w:hAnsi="Courier New" w:hint="default"/>
      </w:rPr>
    </w:lvl>
    <w:lvl w:ilvl="5" w:tplc="04190005">
      <w:start w:val="1"/>
      <w:numFmt w:val="bullet"/>
      <w:lvlText w:val=""/>
      <w:lvlJc w:val="left"/>
      <w:pPr>
        <w:tabs>
          <w:tab w:val="num" w:pos="3752"/>
        </w:tabs>
        <w:ind w:left="3752" w:hanging="360"/>
      </w:pPr>
      <w:rPr>
        <w:rFonts w:ascii="Wingdings" w:hAnsi="Wingdings" w:hint="default"/>
      </w:rPr>
    </w:lvl>
    <w:lvl w:ilvl="6" w:tplc="04190001">
      <w:start w:val="1"/>
      <w:numFmt w:val="bullet"/>
      <w:lvlText w:val=""/>
      <w:lvlJc w:val="left"/>
      <w:pPr>
        <w:tabs>
          <w:tab w:val="num" w:pos="4472"/>
        </w:tabs>
        <w:ind w:left="4472" w:hanging="360"/>
      </w:pPr>
      <w:rPr>
        <w:rFonts w:ascii="Symbol" w:hAnsi="Symbol" w:hint="default"/>
      </w:rPr>
    </w:lvl>
    <w:lvl w:ilvl="7" w:tplc="04190003">
      <w:start w:val="1"/>
      <w:numFmt w:val="bullet"/>
      <w:lvlText w:val="o"/>
      <w:lvlJc w:val="left"/>
      <w:pPr>
        <w:tabs>
          <w:tab w:val="num" w:pos="5192"/>
        </w:tabs>
        <w:ind w:left="5192" w:hanging="360"/>
      </w:pPr>
      <w:rPr>
        <w:rFonts w:ascii="Courier New" w:hAnsi="Courier New" w:hint="default"/>
      </w:rPr>
    </w:lvl>
    <w:lvl w:ilvl="8" w:tplc="04190005">
      <w:start w:val="1"/>
      <w:numFmt w:val="bullet"/>
      <w:lvlText w:val=""/>
      <w:lvlJc w:val="left"/>
      <w:pPr>
        <w:tabs>
          <w:tab w:val="num" w:pos="5912"/>
        </w:tabs>
        <w:ind w:left="5912" w:hanging="360"/>
      </w:pPr>
      <w:rPr>
        <w:rFonts w:ascii="Wingdings" w:hAnsi="Wingdings" w:hint="default"/>
      </w:rPr>
    </w:lvl>
  </w:abstractNum>
  <w:abstractNum w:abstractNumId="53">
    <w:nsid w:val="6AA92E4B"/>
    <w:multiLevelType w:val="hybridMultilevel"/>
    <w:tmpl w:val="6AC0A6AA"/>
    <w:lvl w:ilvl="0" w:tplc="07BC2588">
      <w:start w:val="1"/>
      <w:numFmt w:val="russianLower"/>
      <w:lvlText w:val="%1)"/>
      <w:lvlJc w:val="left"/>
      <w:pPr>
        <w:ind w:left="720" w:hanging="360"/>
      </w:pPr>
      <w:rPr>
        <w:rFonts w:hint="default"/>
      </w:rPr>
    </w:lvl>
    <w:lvl w:ilvl="1" w:tplc="4314AF5C">
      <w:start w:val="3"/>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B1B323E"/>
    <w:multiLevelType w:val="hybridMultilevel"/>
    <w:tmpl w:val="54B65864"/>
    <w:lvl w:ilvl="0" w:tplc="07BC25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D6D39BE"/>
    <w:multiLevelType w:val="hybridMultilevel"/>
    <w:tmpl w:val="E758B9FA"/>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FF72710"/>
    <w:multiLevelType w:val="hybridMultilevel"/>
    <w:tmpl w:val="49001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02164A0"/>
    <w:multiLevelType w:val="hybridMultilevel"/>
    <w:tmpl w:val="44EA420C"/>
    <w:lvl w:ilvl="0" w:tplc="ACBC23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36F38C1"/>
    <w:multiLevelType w:val="hybridMultilevel"/>
    <w:tmpl w:val="E9AAE10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4162EED"/>
    <w:multiLevelType w:val="hybridMultilevel"/>
    <w:tmpl w:val="0F42A7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54771A7"/>
    <w:multiLevelType w:val="hybridMultilevel"/>
    <w:tmpl w:val="D1868B0C"/>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A637D7D"/>
    <w:multiLevelType w:val="hybridMultilevel"/>
    <w:tmpl w:val="FDD0E106"/>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AAD18E1"/>
    <w:multiLevelType w:val="hybridMultilevel"/>
    <w:tmpl w:val="8A1A7ED4"/>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BF07518"/>
    <w:multiLevelType w:val="hybridMultilevel"/>
    <w:tmpl w:val="E21A9A48"/>
    <w:lvl w:ilvl="0" w:tplc="07BC258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7C615C55"/>
    <w:multiLevelType w:val="hybridMultilevel"/>
    <w:tmpl w:val="08B090B0"/>
    <w:lvl w:ilvl="0" w:tplc="ACBC23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6"/>
  </w:num>
  <w:num w:numId="3">
    <w:abstractNumId w:val="25"/>
  </w:num>
  <w:num w:numId="4">
    <w:abstractNumId w:val="35"/>
  </w:num>
  <w:num w:numId="5">
    <w:abstractNumId w:val="1"/>
  </w:num>
  <w:num w:numId="6">
    <w:abstractNumId w:val="53"/>
  </w:num>
  <w:num w:numId="7">
    <w:abstractNumId w:val="54"/>
  </w:num>
  <w:num w:numId="8">
    <w:abstractNumId w:val="32"/>
  </w:num>
  <w:num w:numId="9">
    <w:abstractNumId w:val="63"/>
  </w:num>
  <w:num w:numId="10">
    <w:abstractNumId w:val="11"/>
  </w:num>
  <w:num w:numId="11">
    <w:abstractNumId w:val="13"/>
  </w:num>
  <w:num w:numId="12">
    <w:abstractNumId w:val="41"/>
  </w:num>
  <w:num w:numId="13">
    <w:abstractNumId w:val="17"/>
  </w:num>
  <w:num w:numId="14">
    <w:abstractNumId w:val="61"/>
  </w:num>
  <w:num w:numId="15">
    <w:abstractNumId w:val="48"/>
  </w:num>
  <w:num w:numId="16">
    <w:abstractNumId w:val="31"/>
  </w:num>
  <w:num w:numId="17">
    <w:abstractNumId w:val="3"/>
  </w:num>
  <w:num w:numId="18">
    <w:abstractNumId w:val="15"/>
  </w:num>
  <w:num w:numId="19">
    <w:abstractNumId w:val="4"/>
  </w:num>
  <w:num w:numId="20">
    <w:abstractNumId w:val="45"/>
  </w:num>
  <w:num w:numId="21">
    <w:abstractNumId w:val="19"/>
  </w:num>
  <w:num w:numId="22">
    <w:abstractNumId w:val="64"/>
  </w:num>
  <w:num w:numId="23">
    <w:abstractNumId w:val="21"/>
  </w:num>
  <w:num w:numId="24">
    <w:abstractNumId w:val="26"/>
  </w:num>
  <w:num w:numId="25">
    <w:abstractNumId w:val="59"/>
  </w:num>
  <w:num w:numId="26">
    <w:abstractNumId w:val="47"/>
  </w:num>
  <w:num w:numId="27">
    <w:abstractNumId w:val="44"/>
  </w:num>
  <w:num w:numId="28">
    <w:abstractNumId w:val="56"/>
  </w:num>
  <w:num w:numId="29">
    <w:abstractNumId w:val="9"/>
  </w:num>
  <w:num w:numId="30">
    <w:abstractNumId w:val="62"/>
  </w:num>
  <w:num w:numId="31">
    <w:abstractNumId w:val="30"/>
  </w:num>
  <w:num w:numId="32">
    <w:abstractNumId w:val="49"/>
  </w:num>
  <w:num w:numId="33">
    <w:abstractNumId w:val="2"/>
  </w:num>
  <w:num w:numId="34">
    <w:abstractNumId w:val="58"/>
  </w:num>
  <w:num w:numId="35">
    <w:abstractNumId w:val="7"/>
  </w:num>
  <w:num w:numId="36">
    <w:abstractNumId w:val="39"/>
  </w:num>
  <w:num w:numId="37">
    <w:abstractNumId w:val="8"/>
  </w:num>
  <w:num w:numId="38">
    <w:abstractNumId w:val="46"/>
  </w:num>
  <w:num w:numId="39">
    <w:abstractNumId w:val="42"/>
  </w:num>
  <w:num w:numId="40">
    <w:abstractNumId w:val="14"/>
  </w:num>
  <w:num w:numId="41">
    <w:abstractNumId w:val="57"/>
  </w:num>
  <w:num w:numId="42">
    <w:abstractNumId w:val="28"/>
  </w:num>
  <w:num w:numId="43">
    <w:abstractNumId w:val="55"/>
  </w:num>
  <w:num w:numId="44">
    <w:abstractNumId w:val="10"/>
  </w:num>
  <w:num w:numId="45">
    <w:abstractNumId w:val="38"/>
  </w:num>
  <w:num w:numId="46">
    <w:abstractNumId w:val="34"/>
  </w:num>
  <w:num w:numId="47">
    <w:abstractNumId w:val="60"/>
  </w:num>
  <w:num w:numId="48">
    <w:abstractNumId w:val="27"/>
  </w:num>
  <w:num w:numId="49">
    <w:abstractNumId w:val="43"/>
  </w:num>
  <w:num w:numId="50">
    <w:abstractNumId w:val="5"/>
  </w:num>
  <w:num w:numId="51">
    <w:abstractNumId w:val="16"/>
  </w:num>
  <w:num w:numId="52">
    <w:abstractNumId w:val="0"/>
    <w:lvlOverride w:ilvl="0">
      <w:startOverride w:val="1"/>
    </w:lvlOverride>
  </w:num>
  <w:num w:numId="53">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3"/>
  </w:num>
  <w:num w:numId="55">
    <w:abstractNumId w:val="24"/>
  </w:num>
  <w:num w:numId="56">
    <w:abstractNumId w:val="40"/>
  </w:num>
  <w:num w:numId="57">
    <w:abstractNumId w:val="22"/>
  </w:num>
  <w:num w:numId="58">
    <w:abstractNumId w:val="18"/>
  </w:num>
  <w:num w:numId="59">
    <w:abstractNumId w:val="20"/>
  </w:num>
  <w:num w:numId="60">
    <w:abstractNumId w:val="36"/>
  </w:num>
  <w:num w:numId="61">
    <w:abstractNumId w:val="50"/>
  </w:num>
  <w:num w:numId="62">
    <w:abstractNumId w:val="29"/>
  </w:num>
  <w:num w:numId="63">
    <w:abstractNumId w:val="52"/>
  </w:num>
  <w:num w:numId="64">
    <w:abstractNumId w:val="37"/>
  </w:num>
  <w:num w:numId="65">
    <w:abstractNumId w:val="5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71631"/>
    <w:rsid w:val="00003E35"/>
    <w:rsid w:val="00006C94"/>
    <w:rsid w:val="00037007"/>
    <w:rsid w:val="000408C8"/>
    <w:rsid w:val="00071631"/>
    <w:rsid w:val="000965F9"/>
    <w:rsid w:val="000A6395"/>
    <w:rsid w:val="000C38C3"/>
    <w:rsid w:val="00131399"/>
    <w:rsid w:val="001D6F59"/>
    <w:rsid w:val="001E3D19"/>
    <w:rsid w:val="00234034"/>
    <w:rsid w:val="002800E2"/>
    <w:rsid w:val="002B298A"/>
    <w:rsid w:val="002C6C59"/>
    <w:rsid w:val="003576CB"/>
    <w:rsid w:val="00376801"/>
    <w:rsid w:val="003801E0"/>
    <w:rsid w:val="003A590B"/>
    <w:rsid w:val="003E2294"/>
    <w:rsid w:val="003E4CC0"/>
    <w:rsid w:val="003E757C"/>
    <w:rsid w:val="00404240"/>
    <w:rsid w:val="0040660D"/>
    <w:rsid w:val="004132F4"/>
    <w:rsid w:val="00451EE2"/>
    <w:rsid w:val="00460B89"/>
    <w:rsid w:val="00461750"/>
    <w:rsid w:val="004628B1"/>
    <w:rsid w:val="00482107"/>
    <w:rsid w:val="00486753"/>
    <w:rsid w:val="00486D7D"/>
    <w:rsid w:val="004B01FB"/>
    <w:rsid w:val="004C2485"/>
    <w:rsid w:val="004F6245"/>
    <w:rsid w:val="00525C1A"/>
    <w:rsid w:val="00615F96"/>
    <w:rsid w:val="00623F3C"/>
    <w:rsid w:val="00641B4B"/>
    <w:rsid w:val="006765E2"/>
    <w:rsid w:val="006771B6"/>
    <w:rsid w:val="006A3719"/>
    <w:rsid w:val="006D6345"/>
    <w:rsid w:val="0072753B"/>
    <w:rsid w:val="007A50F0"/>
    <w:rsid w:val="00807B57"/>
    <w:rsid w:val="00861381"/>
    <w:rsid w:val="008A3A01"/>
    <w:rsid w:val="008A6377"/>
    <w:rsid w:val="008C019D"/>
    <w:rsid w:val="00927708"/>
    <w:rsid w:val="00933EC8"/>
    <w:rsid w:val="00957644"/>
    <w:rsid w:val="0096542A"/>
    <w:rsid w:val="009753E8"/>
    <w:rsid w:val="00975790"/>
    <w:rsid w:val="00985D78"/>
    <w:rsid w:val="0099113D"/>
    <w:rsid w:val="009C2F70"/>
    <w:rsid w:val="009F0BDE"/>
    <w:rsid w:val="00A26D23"/>
    <w:rsid w:val="00A37660"/>
    <w:rsid w:val="00A4597D"/>
    <w:rsid w:val="00A727FA"/>
    <w:rsid w:val="00A7416E"/>
    <w:rsid w:val="00A95562"/>
    <w:rsid w:val="00AA76CB"/>
    <w:rsid w:val="00AF3E91"/>
    <w:rsid w:val="00B010AC"/>
    <w:rsid w:val="00B30FF8"/>
    <w:rsid w:val="00B36FC8"/>
    <w:rsid w:val="00B83E35"/>
    <w:rsid w:val="00B9194C"/>
    <w:rsid w:val="00B9370A"/>
    <w:rsid w:val="00BA6212"/>
    <w:rsid w:val="00BC0ABE"/>
    <w:rsid w:val="00BF52F1"/>
    <w:rsid w:val="00C03609"/>
    <w:rsid w:val="00C13EAE"/>
    <w:rsid w:val="00C31409"/>
    <w:rsid w:val="00C66C4C"/>
    <w:rsid w:val="00C863F1"/>
    <w:rsid w:val="00CC1952"/>
    <w:rsid w:val="00CC56AA"/>
    <w:rsid w:val="00D309E0"/>
    <w:rsid w:val="00D41451"/>
    <w:rsid w:val="00D44CA3"/>
    <w:rsid w:val="00D55089"/>
    <w:rsid w:val="00D7196B"/>
    <w:rsid w:val="00DE619C"/>
    <w:rsid w:val="00E20EF6"/>
    <w:rsid w:val="00E42613"/>
    <w:rsid w:val="00E70B06"/>
    <w:rsid w:val="00E75F3A"/>
    <w:rsid w:val="00E77861"/>
    <w:rsid w:val="00E85EA6"/>
    <w:rsid w:val="00EB65DA"/>
    <w:rsid w:val="00EE7AC5"/>
    <w:rsid w:val="00EF31EF"/>
    <w:rsid w:val="00F35C7A"/>
    <w:rsid w:val="00F704FC"/>
    <w:rsid w:val="00F7204C"/>
    <w:rsid w:val="00F80EAC"/>
    <w:rsid w:val="00FA382C"/>
    <w:rsid w:val="00FA484E"/>
    <w:rsid w:val="00FC248A"/>
    <w:rsid w:val="00FE0550"/>
    <w:rsid w:val="00FF3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631"/>
    <w:pPr>
      <w:spacing w:after="0" w:line="240" w:lineRule="auto"/>
    </w:pPr>
    <w:rPr>
      <w:rFonts w:ascii="Times New Roman" w:hAnsi="Times New Roman" w:cs="Times New Roman"/>
      <w:sz w:val="24"/>
    </w:rPr>
  </w:style>
  <w:style w:type="paragraph" w:styleId="1">
    <w:name w:val="heading 1"/>
    <w:aliases w:val="Заголовой мой,Заголовок мой"/>
    <w:basedOn w:val="a"/>
    <w:next w:val="a"/>
    <w:link w:val="10"/>
    <w:autoRedefine/>
    <w:qFormat/>
    <w:rsid w:val="00003E35"/>
    <w:pPr>
      <w:keepNext/>
      <w:keepLines/>
      <w:spacing w:before="120" w:after="120" w:line="360" w:lineRule="auto"/>
      <w:jc w:val="center"/>
      <w:outlineLvl w:val="0"/>
    </w:pPr>
    <w:rPr>
      <w:rFonts w:eastAsia="Calibri"/>
      <w:b/>
      <w:bCs/>
      <w:szCs w:val="28"/>
    </w:rPr>
  </w:style>
  <w:style w:type="paragraph" w:styleId="2">
    <w:name w:val="heading 2"/>
    <w:basedOn w:val="a"/>
    <w:next w:val="a"/>
    <w:link w:val="20"/>
    <w:autoRedefine/>
    <w:uiPriority w:val="9"/>
    <w:unhideWhenUsed/>
    <w:qFormat/>
    <w:rsid w:val="00FA484E"/>
    <w:pPr>
      <w:keepNext/>
      <w:keepLines/>
      <w:jc w:val="both"/>
      <w:outlineLvl w:val="1"/>
    </w:pPr>
    <w:rPr>
      <w:rFonts w:eastAsiaTheme="majorEastAsia" w:cstheme="majorBidi"/>
      <w:b/>
      <w:bCs/>
      <w:sz w:val="28"/>
      <w:szCs w:val="26"/>
    </w:rPr>
  </w:style>
  <w:style w:type="paragraph" w:styleId="3">
    <w:name w:val="heading 3"/>
    <w:basedOn w:val="a"/>
    <w:next w:val="a"/>
    <w:link w:val="30"/>
    <w:uiPriority w:val="9"/>
    <w:semiHidden/>
    <w:unhideWhenUsed/>
    <w:qFormat/>
    <w:rsid w:val="000408C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408C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0408C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0408C8"/>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408C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408C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0408C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rsid w:val="000408C8"/>
    <w:rPr>
      <w:sz w:val="28"/>
    </w:rPr>
  </w:style>
  <w:style w:type="character" w:customStyle="1" w:styleId="10">
    <w:name w:val="Заголовок 1 Знак"/>
    <w:aliases w:val="Заголовой мой Знак,Заголовок мой Знак"/>
    <w:basedOn w:val="a0"/>
    <w:link w:val="1"/>
    <w:rsid w:val="00003E35"/>
    <w:rPr>
      <w:rFonts w:ascii="Times New Roman" w:eastAsia="Calibri" w:hAnsi="Times New Roman" w:cs="Times New Roman"/>
      <w:b/>
      <w:bCs/>
      <w:sz w:val="24"/>
      <w:szCs w:val="28"/>
    </w:rPr>
  </w:style>
  <w:style w:type="character" w:customStyle="1" w:styleId="20">
    <w:name w:val="Заголовок 2 Знак"/>
    <w:basedOn w:val="a0"/>
    <w:link w:val="2"/>
    <w:uiPriority w:val="9"/>
    <w:rsid w:val="00FA484E"/>
    <w:rPr>
      <w:rFonts w:ascii="Times New Roman" w:eastAsiaTheme="majorEastAsia" w:hAnsi="Times New Roman" w:cstheme="majorBidi"/>
      <w:b/>
      <w:bCs/>
      <w:sz w:val="28"/>
      <w:szCs w:val="26"/>
    </w:rPr>
  </w:style>
  <w:style w:type="character" w:customStyle="1" w:styleId="30">
    <w:name w:val="Заголовок 3 Знак"/>
    <w:link w:val="3"/>
    <w:uiPriority w:val="9"/>
    <w:semiHidden/>
    <w:rsid w:val="000408C8"/>
    <w:rPr>
      <w:rFonts w:asciiTheme="majorHAnsi" w:eastAsiaTheme="majorEastAsia" w:hAnsiTheme="majorHAnsi" w:cstheme="majorBidi"/>
      <w:b/>
      <w:bCs/>
      <w:color w:val="4F81BD" w:themeColor="accent1"/>
    </w:rPr>
  </w:style>
  <w:style w:type="character" w:customStyle="1" w:styleId="40">
    <w:name w:val="Заголовок 4 Знак"/>
    <w:link w:val="4"/>
    <w:uiPriority w:val="9"/>
    <w:semiHidden/>
    <w:rsid w:val="000408C8"/>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semiHidden/>
    <w:rsid w:val="000408C8"/>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semiHidden/>
    <w:rsid w:val="000408C8"/>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semiHidden/>
    <w:rsid w:val="000408C8"/>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semiHidden/>
    <w:rsid w:val="000408C8"/>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semiHidden/>
    <w:rsid w:val="000408C8"/>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0408C8"/>
    <w:rPr>
      <w:b/>
      <w:bCs/>
      <w:color w:val="4F81BD" w:themeColor="accent1"/>
      <w:sz w:val="18"/>
      <w:szCs w:val="18"/>
    </w:rPr>
  </w:style>
  <w:style w:type="paragraph" w:styleId="a4">
    <w:name w:val="Title"/>
    <w:basedOn w:val="a"/>
    <w:next w:val="a"/>
    <w:link w:val="a5"/>
    <w:uiPriority w:val="10"/>
    <w:qFormat/>
    <w:rsid w:val="000408C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link w:val="a4"/>
    <w:uiPriority w:val="10"/>
    <w:rsid w:val="000408C8"/>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0408C8"/>
    <w:pPr>
      <w:numPr>
        <w:ilvl w:val="1"/>
      </w:numPr>
    </w:pPr>
    <w:rPr>
      <w:rFonts w:asciiTheme="majorHAnsi" w:eastAsiaTheme="majorEastAsia" w:hAnsiTheme="majorHAnsi" w:cstheme="majorBidi"/>
      <w:i/>
      <w:iCs/>
      <w:color w:val="4F81BD" w:themeColor="accent1"/>
      <w:spacing w:val="15"/>
      <w:szCs w:val="24"/>
    </w:rPr>
  </w:style>
  <w:style w:type="character" w:customStyle="1" w:styleId="a7">
    <w:name w:val="Подзаголовок Знак"/>
    <w:link w:val="a6"/>
    <w:uiPriority w:val="11"/>
    <w:rsid w:val="000408C8"/>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0408C8"/>
    <w:rPr>
      <w:b/>
      <w:bCs/>
    </w:rPr>
  </w:style>
  <w:style w:type="character" w:styleId="a9">
    <w:name w:val="Emphasis"/>
    <w:uiPriority w:val="20"/>
    <w:qFormat/>
    <w:rsid w:val="000408C8"/>
    <w:rPr>
      <w:i/>
      <w:iCs/>
    </w:rPr>
  </w:style>
  <w:style w:type="paragraph" w:styleId="aa">
    <w:name w:val="No Spacing"/>
    <w:basedOn w:val="a"/>
    <w:link w:val="ab"/>
    <w:uiPriority w:val="1"/>
    <w:qFormat/>
    <w:rsid w:val="00C66C4C"/>
  </w:style>
  <w:style w:type="character" w:customStyle="1" w:styleId="ab">
    <w:name w:val="Без интервала Знак"/>
    <w:basedOn w:val="a0"/>
    <w:link w:val="aa"/>
    <w:uiPriority w:val="1"/>
    <w:rsid w:val="00C66C4C"/>
    <w:rPr>
      <w:rFonts w:ascii="Calibri" w:hAnsi="Calibri"/>
    </w:rPr>
  </w:style>
  <w:style w:type="paragraph" w:styleId="ac">
    <w:name w:val="List Paragraph"/>
    <w:basedOn w:val="a"/>
    <w:uiPriority w:val="34"/>
    <w:qFormat/>
    <w:rsid w:val="00003E35"/>
    <w:pPr>
      <w:ind w:left="720"/>
      <w:contextualSpacing/>
    </w:pPr>
  </w:style>
  <w:style w:type="paragraph" w:styleId="21">
    <w:name w:val="Quote"/>
    <w:basedOn w:val="a"/>
    <w:next w:val="a"/>
    <w:link w:val="22"/>
    <w:uiPriority w:val="29"/>
    <w:qFormat/>
    <w:rsid w:val="000408C8"/>
    <w:rPr>
      <w:i/>
      <w:iCs/>
      <w:color w:val="000000" w:themeColor="text1"/>
    </w:rPr>
  </w:style>
  <w:style w:type="character" w:customStyle="1" w:styleId="22">
    <w:name w:val="Цитата 2 Знак"/>
    <w:link w:val="21"/>
    <w:uiPriority w:val="29"/>
    <w:rsid w:val="000408C8"/>
    <w:rPr>
      <w:rFonts w:ascii="Calibri" w:hAnsi="Calibri"/>
      <w:i/>
      <w:iCs/>
      <w:color w:val="000000" w:themeColor="text1"/>
    </w:rPr>
  </w:style>
  <w:style w:type="paragraph" w:styleId="ad">
    <w:name w:val="Intense Quote"/>
    <w:basedOn w:val="a"/>
    <w:next w:val="a"/>
    <w:link w:val="ae"/>
    <w:uiPriority w:val="30"/>
    <w:qFormat/>
    <w:rsid w:val="000408C8"/>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link w:val="ad"/>
    <w:uiPriority w:val="30"/>
    <w:rsid w:val="000408C8"/>
    <w:rPr>
      <w:rFonts w:ascii="Calibri" w:hAnsi="Calibri"/>
      <w:b/>
      <w:bCs/>
      <w:i/>
      <w:iCs/>
      <w:color w:val="4F81BD" w:themeColor="accent1"/>
    </w:rPr>
  </w:style>
  <w:style w:type="character" w:styleId="af">
    <w:name w:val="Subtle Emphasis"/>
    <w:uiPriority w:val="19"/>
    <w:qFormat/>
    <w:rsid w:val="000408C8"/>
    <w:rPr>
      <w:i/>
      <w:iCs/>
      <w:color w:val="808080" w:themeColor="text1" w:themeTint="7F"/>
    </w:rPr>
  </w:style>
  <w:style w:type="character" w:styleId="af0">
    <w:name w:val="Intense Emphasis"/>
    <w:uiPriority w:val="21"/>
    <w:qFormat/>
    <w:rsid w:val="000408C8"/>
    <w:rPr>
      <w:b/>
      <w:bCs/>
      <w:i/>
      <w:iCs/>
      <w:color w:val="4F81BD" w:themeColor="accent1"/>
    </w:rPr>
  </w:style>
  <w:style w:type="character" w:styleId="af1">
    <w:name w:val="Subtle Reference"/>
    <w:uiPriority w:val="31"/>
    <w:qFormat/>
    <w:rsid w:val="000408C8"/>
    <w:rPr>
      <w:smallCaps/>
      <w:color w:val="C0504D" w:themeColor="accent2"/>
      <w:u w:val="single"/>
    </w:rPr>
  </w:style>
  <w:style w:type="character" w:styleId="af2">
    <w:name w:val="Intense Reference"/>
    <w:uiPriority w:val="32"/>
    <w:qFormat/>
    <w:rsid w:val="000408C8"/>
    <w:rPr>
      <w:b/>
      <w:bCs/>
      <w:smallCaps/>
      <w:color w:val="C0504D" w:themeColor="accent2"/>
      <w:spacing w:val="5"/>
      <w:u w:val="single"/>
    </w:rPr>
  </w:style>
  <w:style w:type="character" w:styleId="af3">
    <w:name w:val="Book Title"/>
    <w:basedOn w:val="a0"/>
    <w:uiPriority w:val="33"/>
    <w:qFormat/>
    <w:rsid w:val="00003E35"/>
    <w:rPr>
      <w:b/>
      <w:bCs/>
      <w:smallCaps/>
      <w:spacing w:val="5"/>
    </w:rPr>
  </w:style>
  <w:style w:type="paragraph" w:styleId="af4">
    <w:name w:val="TOC Heading"/>
    <w:basedOn w:val="1"/>
    <w:next w:val="a"/>
    <w:uiPriority w:val="39"/>
    <w:semiHidden/>
    <w:unhideWhenUsed/>
    <w:qFormat/>
    <w:rsid w:val="00003E35"/>
    <w:pPr>
      <w:outlineLvl w:val="9"/>
    </w:pPr>
    <w:rPr>
      <w:rFonts w:asciiTheme="majorHAnsi" w:eastAsiaTheme="majorEastAsia" w:hAnsiTheme="majorHAnsi" w:cstheme="majorBidi"/>
      <w:color w:val="365F91" w:themeColor="accent1" w:themeShade="BF"/>
      <w:lang w:eastAsia="ru-RU"/>
    </w:rPr>
  </w:style>
  <w:style w:type="table" w:styleId="af5">
    <w:name w:val="Table Grid"/>
    <w:basedOn w:val="a1"/>
    <w:rsid w:val="0007163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9F0BDE"/>
    <w:rPr>
      <w:color w:val="0000FF" w:themeColor="hyperlink"/>
      <w:u w:val="single"/>
    </w:rPr>
  </w:style>
  <w:style w:type="paragraph" w:styleId="af7">
    <w:name w:val="Balloon Text"/>
    <w:basedOn w:val="a"/>
    <w:link w:val="af8"/>
    <w:uiPriority w:val="99"/>
    <w:semiHidden/>
    <w:unhideWhenUsed/>
    <w:rsid w:val="009F0BDE"/>
    <w:rPr>
      <w:rFonts w:ascii="Tahoma" w:hAnsi="Tahoma" w:cs="Tahoma"/>
      <w:sz w:val="16"/>
      <w:szCs w:val="16"/>
    </w:rPr>
  </w:style>
  <w:style w:type="character" w:customStyle="1" w:styleId="af8">
    <w:name w:val="Текст выноски Знак"/>
    <w:basedOn w:val="a0"/>
    <w:link w:val="af7"/>
    <w:uiPriority w:val="99"/>
    <w:semiHidden/>
    <w:rsid w:val="009F0BDE"/>
    <w:rPr>
      <w:rFonts w:ascii="Tahoma" w:hAnsi="Tahoma" w:cs="Tahoma"/>
      <w:sz w:val="16"/>
      <w:szCs w:val="16"/>
    </w:rPr>
  </w:style>
  <w:style w:type="paragraph" w:styleId="23">
    <w:name w:val="toc 2"/>
    <w:basedOn w:val="a"/>
    <w:next w:val="a"/>
    <w:autoRedefine/>
    <w:uiPriority w:val="39"/>
    <w:unhideWhenUsed/>
    <w:rsid w:val="00D309E0"/>
    <w:pPr>
      <w:spacing w:after="100"/>
      <w:ind w:left="240"/>
    </w:pPr>
  </w:style>
  <w:style w:type="character" w:styleId="af9">
    <w:name w:val="Placeholder Text"/>
    <w:basedOn w:val="a0"/>
    <w:uiPriority w:val="99"/>
    <w:semiHidden/>
    <w:rsid w:val="004F6245"/>
    <w:rPr>
      <w:color w:val="808080"/>
    </w:rPr>
  </w:style>
  <w:style w:type="paragraph" w:customStyle="1" w:styleId="Default">
    <w:name w:val="Default"/>
    <w:rsid w:val="008A3A0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fa">
    <w:name w:val="Основной текст_"/>
    <w:basedOn w:val="a0"/>
    <w:link w:val="41"/>
    <w:locked/>
    <w:rsid w:val="008A3A01"/>
    <w:rPr>
      <w:rFonts w:ascii="Times New Roman" w:hAnsi="Times New Roman" w:cs="Times New Roman"/>
      <w:shd w:val="clear" w:color="auto" w:fill="FFFFFF"/>
    </w:rPr>
  </w:style>
  <w:style w:type="paragraph" w:customStyle="1" w:styleId="41">
    <w:name w:val="Основной текст4"/>
    <w:basedOn w:val="a"/>
    <w:link w:val="afa"/>
    <w:rsid w:val="008A3A01"/>
    <w:pPr>
      <w:widowControl w:val="0"/>
      <w:shd w:val="clear" w:color="auto" w:fill="FFFFFF"/>
      <w:spacing w:before="240" w:after="360" w:line="0" w:lineRule="atLeast"/>
      <w:jc w:val="center"/>
    </w:pPr>
    <w:rPr>
      <w:sz w:val="22"/>
    </w:rPr>
  </w:style>
  <w:style w:type="character" w:customStyle="1" w:styleId="12">
    <w:name w:val="Заголовок №1"/>
    <w:basedOn w:val="a0"/>
    <w:rsid w:val="008A3A01"/>
    <w:rPr>
      <w:rFonts w:ascii="Times New Roman" w:eastAsia="Times New Roman" w:hAnsi="Times New Roman" w:cs="Times New Roman" w:hint="default"/>
      <w:b/>
      <w:bCs/>
      <w:i w:val="0"/>
      <w:iCs w:val="0"/>
      <w:smallCaps w:val="0"/>
      <w:strike w:val="0"/>
      <w:dstrike w:val="0"/>
      <w:color w:val="000000"/>
      <w:spacing w:val="10"/>
      <w:w w:val="100"/>
      <w:position w:val="0"/>
      <w:sz w:val="22"/>
      <w:szCs w:val="22"/>
      <w:u w:val="none"/>
      <w:effect w:val="none"/>
      <w:lang w:val="ru-RU"/>
    </w:rPr>
  </w:style>
  <w:style w:type="character" w:customStyle="1" w:styleId="51">
    <w:name w:val="Основной текст (5)"/>
    <w:basedOn w:val="a0"/>
    <w:rsid w:val="008A3A01"/>
    <w:rPr>
      <w:rFonts w:ascii="Times New Roman" w:eastAsia="Times New Roman" w:hAnsi="Times New Roman" w:cs="Times New Roman" w:hint="default"/>
      <w:b/>
      <w:bCs/>
      <w:i w:val="0"/>
      <w:iCs w:val="0"/>
      <w:smallCaps w:val="0"/>
      <w:color w:val="000000"/>
      <w:spacing w:val="0"/>
      <w:w w:val="100"/>
      <w:position w:val="0"/>
      <w:sz w:val="21"/>
      <w:szCs w:val="21"/>
      <w:u w:val="single"/>
      <w:lang w:val="ru-RU"/>
    </w:rPr>
  </w:style>
  <w:style w:type="character" w:customStyle="1" w:styleId="5Batang">
    <w:name w:val="Основной текст (5) + Batang"/>
    <w:aliases w:val="7,5 pt,Не полужирный,Основной текст + 10"/>
    <w:basedOn w:val="a0"/>
    <w:rsid w:val="008A3A01"/>
    <w:rPr>
      <w:rFonts w:ascii="Times New Roman" w:eastAsia="Times New Roman" w:hAnsi="Times New Roman" w:cs="Times New Roman" w:hint="default"/>
      <w:b/>
      <w:bCs/>
      <w:i w:val="0"/>
      <w:iCs w:val="0"/>
      <w:smallCaps w:val="0"/>
      <w:color w:val="000000"/>
      <w:spacing w:val="0"/>
      <w:w w:val="100"/>
      <w:position w:val="0"/>
      <w:sz w:val="17"/>
      <w:szCs w:val="17"/>
      <w:u w:val="single"/>
    </w:rPr>
  </w:style>
  <w:style w:type="character" w:customStyle="1" w:styleId="52">
    <w:name w:val="Основной текст (5) + Не полужирный"/>
    <w:aliases w:val="Интервал 0 pt"/>
    <w:basedOn w:val="afa"/>
    <w:rsid w:val="008A3A01"/>
    <w:rPr>
      <w:rFonts w:ascii="MS Reference Sans Serif" w:eastAsia="MS Reference Sans Serif" w:hAnsi="MS Reference Sans Serif" w:cs="MS Reference Sans Serif"/>
      <w:i/>
      <w:iCs/>
      <w:color w:val="000000"/>
      <w:spacing w:val="-10"/>
      <w:w w:val="100"/>
      <w:position w:val="0"/>
      <w:sz w:val="20"/>
      <w:szCs w:val="20"/>
      <w:shd w:val="clear" w:color="auto" w:fill="FFFFFF"/>
    </w:rPr>
  </w:style>
  <w:style w:type="character" w:customStyle="1" w:styleId="13">
    <w:name w:val="Основной текст1"/>
    <w:basedOn w:val="afa"/>
    <w:rsid w:val="008A3A01"/>
    <w:rPr>
      <w:rFonts w:ascii="Times New Roman" w:hAnsi="Times New Roman" w:cs="Times New Roman"/>
      <w:color w:val="000000"/>
      <w:spacing w:val="0"/>
      <w:w w:val="100"/>
      <w:position w:val="0"/>
      <w:u w:val="single"/>
      <w:shd w:val="clear" w:color="auto" w:fill="FFFFFF"/>
      <w:lang w:val="ru-RU"/>
    </w:rPr>
  </w:style>
  <w:style w:type="character" w:customStyle="1" w:styleId="afb">
    <w:name w:val="Подпись к картинке"/>
    <w:basedOn w:val="a0"/>
    <w:rsid w:val="008A3A01"/>
    <w:rPr>
      <w:rFonts w:ascii="Times New Roman" w:eastAsia="Times New Roman" w:hAnsi="Times New Roman" w:cs="Times New Roman" w:hint="default"/>
      <w:b w:val="0"/>
      <w:bCs w:val="0"/>
      <w:i w:val="0"/>
      <w:iCs w:val="0"/>
      <w:smallCaps w:val="0"/>
      <w:color w:val="000000"/>
      <w:spacing w:val="0"/>
      <w:w w:val="100"/>
      <w:position w:val="0"/>
      <w:sz w:val="22"/>
      <w:szCs w:val="22"/>
      <w:u w:val="single"/>
      <w:lang w:val="ru-RU"/>
    </w:rPr>
  </w:style>
  <w:style w:type="character" w:customStyle="1" w:styleId="24">
    <w:name w:val="Подпись к картинке (2)"/>
    <w:basedOn w:val="a0"/>
    <w:rsid w:val="008A3A01"/>
    <w:rPr>
      <w:rFonts w:ascii="Times New Roman" w:eastAsia="Times New Roman" w:hAnsi="Times New Roman" w:cs="Times New Roman" w:hint="default"/>
      <w:b/>
      <w:bCs/>
      <w:i w:val="0"/>
      <w:iCs w:val="0"/>
      <w:smallCaps w:val="0"/>
      <w:color w:val="000000"/>
      <w:spacing w:val="0"/>
      <w:w w:val="100"/>
      <w:position w:val="0"/>
      <w:sz w:val="19"/>
      <w:szCs w:val="19"/>
      <w:u w:val="single"/>
      <w:lang w:val="ru-RU"/>
    </w:rPr>
  </w:style>
  <w:style w:type="character" w:customStyle="1" w:styleId="42">
    <w:name w:val="Основной текст (4)"/>
    <w:basedOn w:val="a0"/>
    <w:rsid w:val="008A3A01"/>
    <w:rPr>
      <w:rFonts w:ascii="Times New Roman" w:eastAsia="Times New Roman" w:hAnsi="Times New Roman" w:cs="Times New Roman" w:hint="default"/>
      <w:b/>
      <w:bCs/>
      <w:i w:val="0"/>
      <w:iCs w:val="0"/>
      <w:smallCaps w:val="0"/>
      <w:color w:val="000000"/>
      <w:spacing w:val="0"/>
      <w:w w:val="100"/>
      <w:position w:val="0"/>
      <w:sz w:val="19"/>
      <w:szCs w:val="19"/>
      <w:u w:val="single"/>
      <w:lang w:val="ru-RU"/>
    </w:rPr>
  </w:style>
  <w:style w:type="character" w:customStyle="1" w:styleId="-1pt">
    <w:name w:val="Основной текст + Интервал -1 pt"/>
    <w:basedOn w:val="afa"/>
    <w:rsid w:val="008A3A01"/>
    <w:rPr>
      <w:rFonts w:ascii="Times New Roman" w:hAnsi="Times New Roman" w:cs="Times New Roman"/>
      <w:color w:val="000000"/>
      <w:spacing w:val="-20"/>
      <w:w w:val="100"/>
      <w:position w:val="0"/>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631"/>
    <w:pPr>
      <w:spacing w:after="0" w:line="240" w:lineRule="auto"/>
    </w:pPr>
    <w:rPr>
      <w:rFonts w:ascii="Times New Roman" w:hAnsi="Times New Roman" w:cs="Times New Roman"/>
      <w:sz w:val="24"/>
    </w:rPr>
  </w:style>
  <w:style w:type="paragraph" w:styleId="1">
    <w:name w:val="heading 1"/>
    <w:aliases w:val="Заголовой мой,Заголовок мой"/>
    <w:basedOn w:val="a"/>
    <w:next w:val="a"/>
    <w:link w:val="10"/>
    <w:autoRedefine/>
    <w:qFormat/>
    <w:rsid w:val="00003E35"/>
    <w:pPr>
      <w:keepNext/>
      <w:keepLines/>
      <w:spacing w:before="120" w:after="120" w:line="360" w:lineRule="auto"/>
      <w:jc w:val="center"/>
      <w:outlineLvl w:val="0"/>
    </w:pPr>
    <w:rPr>
      <w:rFonts w:eastAsia="Calibri"/>
      <w:b/>
      <w:bCs/>
      <w:szCs w:val="28"/>
    </w:rPr>
  </w:style>
  <w:style w:type="paragraph" w:styleId="2">
    <w:name w:val="heading 2"/>
    <w:basedOn w:val="a"/>
    <w:next w:val="a"/>
    <w:link w:val="20"/>
    <w:autoRedefine/>
    <w:uiPriority w:val="9"/>
    <w:unhideWhenUsed/>
    <w:qFormat/>
    <w:rsid w:val="00131399"/>
    <w:pPr>
      <w:keepNext/>
      <w:keepLines/>
      <w:jc w:val="both"/>
      <w:outlineLvl w:val="1"/>
    </w:pPr>
    <w:rPr>
      <w:rFonts w:eastAsiaTheme="majorEastAsia" w:cstheme="majorBidi"/>
      <w:b/>
      <w:bCs/>
      <w:sz w:val="28"/>
      <w:szCs w:val="26"/>
    </w:rPr>
  </w:style>
  <w:style w:type="paragraph" w:styleId="3">
    <w:name w:val="heading 3"/>
    <w:basedOn w:val="a"/>
    <w:next w:val="a"/>
    <w:link w:val="30"/>
    <w:uiPriority w:val="9"/>
    <w:semiHidden/>
    <w:unhideWhenUsed/>
    <w:qFormat/>
    <w:rsid w:val="000408C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0408C8"/>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0408C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0408C8"/>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408C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408C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0408C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unhideWhenUsed/>
    <w:rsid w:val="000408C8"/>
    <w:rPr>
      <w:sz w:val="28"/>
    </w:rPr>
  </w:style>
  <w:style w:type="character" w:customStyle="1" w:styleId="10">
    <w:name w:val="Заголовок 1 Знак"/>
    <w:aliases w:val="Заголовой мой Знак,Заголовок мой Знак"/>
    <w:basedOn w:val="a0"/>
    <w:link w:val="1"/>
    <w:rsid w:val="00003E35"/>
    <w:rPr>
      <w:rFonts w:ascii="Times New Roman" w:eastAsia="Calibri" w:hAnsi="Times New Roman" w:cs="Times New Roman"/>
      <w:b/>
      <w:bCs/>
      <w:sz w:val="24"/>
      <w:szCs w:val="28"/>
    </w:rPr>
  </w:style>
  <w:style w:type="character" w:customStyle="1" w:styleId="20">
    <w:name w:val="Заголовок 2 Знак"/>
    <w:basedOn w:val="a0"/>
    <w:link w:val="2"/>
    <w:uiPriority w:val="9"/>
    <w:rsid w:val="00131399"/>
    <w:rPr>
      <w:rFonts w:ascii="Times New Roman" w:eastAsiaTheme="majorEastAsia" w:hAnsi="Times New Roman" w:cstheme="majorBidi"/>
      <w:b/>
      <w:bCs/>
      <w:sz w:val="28"/>
      <w:szCs w:val="26"/>
    </w:rPr>
  </w:style>
  <w:style w:type="character" w:customStyle="1" w:styleId="30">
    <w:name w:val="Заголовок 3 Знак"/>
    <w:link w:val="3"/>
    <w:uiPriority w:val="9"/>
    <w:semiHidden/>
    <w:rsid w:val="000408C8"/>
    <w:rPr>
      <w:rFonts w:asciiTheme="majorHAnsi" w:eastAsiaTheme="majorEastAsia" w:hAnsiTheme="majorHAnsi" w:cstheme="majorBidi"/>
      <w:b/>
      <w:bCs/>
      <w:color w:val="4F81BD" w:themeColor="accent1"/>
    </w:rPr>
  </w:style>
  <w:style w:type="character" w:customStyle="1" w:styleId="40">
    <w:name w:val="Заголовок 4 Знак"/>
    <w:link w:val="4"/>
    <w:uiPriority w:val="9"/>
    <w:semiHidden/>
    <w:rsid w:val="000408C8"/>
    <w:rPr>
      <w:rFonts w:asciiTheme="majorHAnsi" w:eastAsiaTheme="majorEastAsia" w:hAnsiTheme="majorHAnsi" w:cstheme="majorBidi"/>
      <w:b/>
      <w:bCs/>
      <w:i/>
      <w:iCs/>
      <w:color w:val="4F81BD" w:themeColor="accent1"/>
    </w:rPr>
  </w:style>
  <w:style w:type="character" w:customStyle="1" w:styleId="50">
    <w:name w:val="Заголовок 5 Знак"/>
    <w:link w:val="5"/>
    <w:uiPriority w:val="9"/>
    <w:semiHidden/>
    <w:rsid w:val="000408C8"/>
    <w:rPr>
      <w:rFonts w:asciiTheme="majorHAnsi" w:eastAsiaTheme="majorEastAsia" w:hAnsiTheme="majorHAnsi" w:cstheme="majorBidi"/>
      <w:color w:val="243F60" w:themeColor="accent1" w:themeShade="7F"/>
    </w:rPr>
  </w:style>
  <w:style w:type="character" w:customStyle="1" w:styleId="60">
    <w:name w:val="Заголовок 6 Знак"/>
    <w:link w:val="6"/>
    <w:uiPriority w:val="9"/>
    <w:semiHidden/>
    <w:rsid w:val="000408C8"/>
    <w:rPr>
      <w:rFonts w:asciiTheme="majorHAnsi" w:eastAsiaTheme="majorEastAsia" w:hAnsiTheme="majorHAnsi" w:cstheme="majorBidi"/>
      <w:i/>
      <w:iCs/>
      <w:color w:val="243F60" w:themeColor="accent1" w:themeShade="7F"/>
    </w:rPr>
  </w:style>
  <w:style w:type="character" w:customStyle="1" w:styleId="70">
    <w:name w:val="Заголовок 7 Знак"/>
    <w:link w:val="7"/>
    <w:uiPriority w:val="9"/>
    <w:semiHidden/>
    <w:rsid w:val="000408C8"/>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semiHidden/>
    <w:rsid w:val="000408C8"/>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semiHidden/>
    <w:rsid w:val="000408C8"/>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0408C8"/>
    <w:rPr>
      <w:b/>
      <w:bCs/>
      <w:color w:val="4F81BD" w:themeColor="accent1"/>
      <w:sz w:val="18"/>
      <w:szCs w:val="18"/>
    </w:rPr>
  </w:style>
  <w:style w:type="paragraph" w:styleId="a4">
    <w:name w:val="Title"/>
    <w:basedOn w:val="a"/>
    <w:next w:val="a"/>
    <w:link w:val="a5"/>
    <w:uiPriority w:val="10"/>
    <w:qFormat/>
    <w:rsid w:val="000408C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Название Знак"/>
    <w:link w:val="a4"/>
    <w:uiPriority w:val="10"/>
    <w:rsid w:val="000408C8"/>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0408C8"/>
    <w:pPr>
      <w:numPr>
        <w:ilvl w:val="1"/>
      </w:numPr>
    </w:pPr>
    <w:rPr>
      <w:rFonts w:asciiTheme="majorHAnsi" w:eastAsiaTheme="majorEastAsia" w:hAnsiTheme="majorHAnsi" w:cstheme="majorBidi"/>
      <w:i/>
      <w:iCs/>
      <w:color w:val="4F81BD" w:themeColor="accent1"/>
      <w:spacing w:val="15"/>
      <w:szCs w:val="24"/>
    </w:rPr>
  </w:style>
  <w:style w:type="character" w:customStyle="1" w:styleId="a7">
    <w:name w:val="Подзаголовок Знак"/>
    <w:link w:val="a6"/>
    <w:uiPriority w:val="11"/>
    <w:rsid w:val="000408C8"/>
    <w:rPr>
      <w:rFonts w:asciiTheme="majorHAnsi" w:eastAsiaTheme="majorEastAsia" w:hAnsiTheme="majorHAnsi" w:cstheme="majorBidi"/>
      <w:i/>
      <w:iCs/>
      <w:color w:val="4F81BD" w:themeColor="accent1"/>
      <w:spacing w:val="15"/>
      <w:sz w:val="24"/>
      <w:szCs w:val="24"/>
    </w:rPr>
  </w:style>
  <w:style w:type="character" w:styleId="a8">
    <w:name w:val="Strong"/>
    <w:uiPriority w:val="22"/>
    <w:qFormat/>
    <w:rsid w:val="000408C8"/>
    <w:rPr>
      <w:b/>
      <w:bCs/>
    </w:rPr>
  </w:style>
  <w:style w:type="character" w:styleId="a9">
    <w:name w:val="Emphasis"/>
    <w:uiPriority w:val="20"/>
    <w:qFormat/>
    <w:rsid w:val="000408C8"/>
    <w:rPr>
      <w:i/>
      <w:iCs/>
    </w:rPr>
  </w:style>
  <w:style w:type="paragraph" w:styleId="aa">
    <w:name w:val="No Spacing"/>
    <w:basedOn w:val="a"/>
    <w:link w:val="ab"/>
    <w:uiPriority w:val="1"/>
    <w:qFormat/>
    <w:rsid w:val="00C66C4C"/>
  </w:style>
  <w:style w:type="character" w:customStyle="1" w:styleId="ab">
    <w:name w:val="Без интервала Знак"/>
    <w:basedOn w:val="a0"/>
    <w:link w:val="aa"/>
    <w:uiPriority w:val="1"/>
    <w:rsid w:val="00C66C4C"/>
    <w:rPr>
      <w:rFonts w:ascii="Calibri" w:hAnsi="Calibri"/>
    </w:rPr>
  </w:style>
  <w:style w:type="paragraph" w:styleId="ac">
    <w:name w:val="List Paragraph"/>
    <w:basedOn w:val="a"/>
    <w:uiPriority w:val="34"/>
    <w:qFormat/>
    <w:rsid w:val="00003E35"/>
    <w:pPr>
      <w:ind w:left="720"/>
      <w:contextualSpacing/>
    </w:pPr>
  </w:style>
  <w:style w:type="paragraph" w:styleId="21">
    <w:name w:val="Quote"/>
    <w:basedOn w:val="a"/>
    <w:next w:val="a"/>
    <w:link w:val="22"/>
    <w:uiPriority w:val="29"/>
    <w:qFormat/>
    <w:rsid w:val="000408C8"/>
    <w:rPr>
      <w:i/>
      <w:iCs/>
      <w:color w:val="000000" w:themeColor="text1"/>
    </w:rPr>
  </w:style>
  <w:style w:type="character" w:customStyle="1" w:styleId="22">
    <w:name w:val="Цитата 2 Знак"/>
    <w:link w:val="21"/>
    <w:uiPriority w:val="29"/>
    <w:rsid w:val="000408C8"/>
    <w:rPr>
      <w:rFonts w:ascii="Calibri" w:hAnsi="Calibri"/>
      <w:i/>
      <w:iCs/>
      <w:color w:val="000000" w:themeColor="text1"/>
    </w:rPr>
  </w:style>
  <w:style w:type="paragraph" w:styleId="ad">
    <w:name w:val="Intense Quote"/>
    <w:basedOn w:val="a"/>
    <w:next w:val="a"/>
    <w:link w:val="ae"/>
    <w:uiPriority w:val="30"/>
    <w:qFormat/>
    <w:rsid w:val="000408C8"/>
    <w:pPr>
      <w:pBdr>
        <w:bottom w:val="single" w:sz="4" w:space="4" w:color="4F81BD" w:themeColor="accent1"/>
      </w:pBdr>
      <w:spacing w:before="200" w:after="280"/>
      <w:ind w:left="936" w:right="936"/>
    </w:pPr>
    <w:rPr>
      <w:b/>
      <w:bCs/>
      <w:i/>
      <w:iCs/>
      <w:color w:val="4F81BD" w:themeColor="accent1"/>
    </w:rPr>
  </w:style>
  <w:style w:type="character" w:customStyle="1" w:styleId="ae">
    <w:name w:val="Выделенная цитата Знак"/>
    <w:link w:val="ad"/>
    <w:uiPriority w:val="30"/>
    <w:rsid w:val="000408C8"/>
    <w:rPr>
      <w:rFonts w:ascii="Calibri" w:hAnsi="Calibri"/>
      <w:b/>
      <w:bCs/>
      <w:i/>
      <w:iCs/>
      <w:color w:val="4F81BD" w:themeColor="accent1"/>
    </w:rPr>
  </w:style>
  <w:style w:type="character" w:styleId="af">
    <w:name w:val="Subtle Emphasis"/>
    <w:uiPriority w:val="19"/>
    <w:qFormat/>
    <w:rsid w:val="000408C8"/>
    <w:rPr>
      <w:i/>
      <w:iCs/>
      <w:color w:val="808080" w:themeColor="text1" w:themeTint="7F"/>
    </w:rPr>
  </w:style>
  <w:style w:type="character" w:styleId="af0">
    <w:name w:val="Intense Emphasis"/>
    <w:uiPriority w:val="21"/>
    <w:qFormat/>
    <w:rsid w:val="000408C8"/>
    <w:rPr>
      <w:b/>
      <w:bCs/>
      <w:i/>
      <w:iCs/>
      <w:color w:val="4F81BD" w:themeColor="accent1"/>
    </w:rPr>
  </w:style>
  <w:style w:type="character" w:styleId="af1">
    <w:name w:val="Subtle Reference"/>
    <w:uiPriority w:val="31"/>
    <w:qFormat/>
    <w:rsid w:val="000408C8"/>
    <w:rPr>
      <w:smallCaps/>
      <w:color w:val="C0504D" w:themeColor="accent2"/>
      <w:u w:val="single"/>
    </w:rPr>
  </w:style>
  <w:style w:type="character" w:styleId="af2">
    <w:name w:val="Intense Reference"/>
    <w:uiPriority w:val="32"/>
    <w:qFormat/>
    <w:rsid w:val="000408C8"/>
    <w:rPr>
      <w:b/>
      <w:bCs/>
      <w:smallCaps/>
      <w:color w:val="C0504D" w:themeColor="accent2"/>
      <w:spacing w:val="5"/>
      <w:u w:val="single"/>
    </w:rPr>
  </w:style>
  <w:style w:type="character" w:styleId="af3">
    <w:name w:val="Book Title"/>
    <w:basedOn w:val="a0"/>
    <w:uiPriority w:val="33"/>
    <w:qFormat/>
    <w:rsid w:val="00003E35"/>
    <w:rPr>
      <w:b/>
      <w:bCs/>
      <w:smallCaps/>
      <w:spacing w:val="5"/>
    </w:rPr>
  </w:style>
  <w:style w:type="paragraph" w:styleId="af4">
    <w:name w:val="TOC Heading"/>
    <w:basedOn w:val="1"/>
    <w:next w:val="a"/>
    <w:uiPriority w:val="39"/>
    <w:semiHidden/>
    <w:unhideWhenUsed/>
    <w:qFormat/>
    <w:rsid w:val="00003E35"/>
    <w:pPr>
      <w:outlineLvl w:val="9"/>
    </w:pPr>
    <w:rPr>
      <w:rFonts w:asciiTheme="majorHAnsi" w:eastAsiaTheme="majorEastAsia" w:hAnsiTheme="majorHAnsi" w:cstheme="majorBidi"/>
      <w:color w:val="365F91" w:themeColor="accent1" w:themeShade="BF"/>
      <w:lang w:eastAsia="ru-RU"/>
    </w:rPr>
  </w:style>
  <w:style w:type="table" w:styleId="af5">
    <w:name w:val="Table Grid"/>
    <w:basedOn w:val="a1"/>
    <w:rsid w:val="0007163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9F0BDE"/>
    <w:rPr>
      <w:color w:val="0000FF" w:themeColor="hyperlink"/>
      <w:u w:val="single"/>
    </w:rPr>
  </w:style>
  <w:style w:type="paragraph" w:styleId="af7">
    <w:name w:val="Balloon Text"/>
    <w:basedOn w:val="a"/>
    <w:link w:val="af8"/>
    <w:uiPriority w:val="99"/>
    <w:semiHidden/>
    <w:unhideWhenUsed/>
    <w:rsid w:val="009F0BDE"/>
    <w:rPr>
      <w:rFonts w:ascii="Tahoma" w:hAnsi="Tahoma" w:cs="Tahoma"/>
      <w:sz w:val="16"/>
      <w:szCs w:val="16"/>
    </w:rPr>
  </w:style>
  <w:style w:type="character" w:customStyle="1" w:styleId="af8">
    <w:name w:val="Текст выноски Знак"/>
    <w:basedOn w:val="a0"/>
    <w:link w:val="af7"/>
    <w:uiPriority w:val="99"/>
    <w:semiHidden/>
    <w:rsid w:val="009F0BDE"/>
    <w:rPr>
      <w:rFonts w:ascii="Tahoma" w:hAnsi="Tahoma" w:cs="Tahoma"/>
      <w:sz w:val="16"/>
      <w:szCs w:val="16"/>
    </w:rPr>
  </w:style>
  <w:style w:type="paragraph" w:styleId="23">
    <w:name w:val="toc 2"/>
    <w:basedOn w:val="a"/>
    <w:next w:val="a"/>
    <w:autoRedefine/>
    <w:uiPriority w:val="39"/>
    <w:unhideWhenUsed/>
    <w:rsid w:val="00D309E0"/>
    <w:pPr>
      <w:spacing w:after="100"/>
      <w:ind w:left="240"/>
    </w:pPr>
  </w:style>
  <w:style w:type="character" w:styleId="af9">
    <w:name w:val="Placeholder Text"/>
    <w:basedOn w:val="a0"/>
    <w:uiPriority w:val="99"/>
    <w:semiHidden/>
    <w:rsid w:val="004F6245"/>
    <w:rPr>
      <w:color w:val="808080"/>
    </w:rPr>
  </w:style>
  <w:style w:type="paragraph" w:customStyle="1" w:styleId="Default">
    <w:name w:val="Default"/>
    <w:rsid w:val="008A3A0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fa">
    <w:name w:val="Основной текст_"/>
    <w:basedOn w:val="a0"/>
    <w:link w:val="41"/>
    <w:locked/>
    <w:rsid w:val="008A3A01"/>
    <w:rPr>
      <w:rFonts w:ascii="Times New Roman" w:hAnsi="Times New Roman" w:cs="Times New Roman"/>
      <w:shd w:val="clear" w:color="auto" w:fill="FFFFFF"/>
    </w:rPr>
  </w:style>
  <w:style w:type="paragraph" w:customStyle="1" w:styleId="41">
    <w:name w:val="Основной текст4"/>
    <w:basedOn w:val="a"/>
    <w:link w:val="afa"/>
    <w:rsid w:val="008A3A01"/>
    <w:pPr>
      <w:widowControl w:val="0"/>
      <w:shd w:val="clear" w:color="auto" w:fill="FFFFFF"/>
      <w:spacing w:before="240" w:after="360" w:line="0" w:lineRule="atLeast"/>
      <w:jc w:val="center"/>
    </w:pPr>
    <w:rPr>
      <w:sz w:val="22"/>
    </w:rPr>
  </w:style>
  <w:style w:type="character" w:customStyle="1" w:styleId="12">
    <w:name w:val="Заголовок №1"/>
    <w:basedOn w:val="a0"/>
    <w:rsid w:val="008A3A01"/>
    <w:rPr>
      <w:rFonts w:ascii="Times New Roman" w:eastAsia="Times New Roman" w:hAnsi="Times New Roman" w:cs="Times New Roman" w:hint="default"/>
      <w:b/>
      <w:bCs/>
      <w:i w:val="0"/>
      <w:iCs w:val="0"/>
      <w:smallCaps w:val="0"/>
      <w:strike w:val="0"/>
      <w:dstrike w:val="0"/>
      <w:color w:val="000000"/>
      <w:spacing w:val="10"/>
      <w:w w:val="100"/>
      <w:position w:val="0"/>
      <w:sz w:val="22"/>
      <w:szCs w:val="22"/>
      <w:u w:val="none"/>
      <w:effect w:val="none"/>
      <w:lang w:val="ru-RU"/>
    </w:rPr>
  </w:style>
  <w:style w:type="character" w:customStyle="1" w:styleId="51">
    <w:name w:val="Основной текст (5)"/>
    <w:basedOn w:val="a0"/>
    <w:rsid w:val="008A3A01"/>
    <w:rPr>
      <w:rFonts w:ascii="Times New Roman" w:eastAsia="Times New Roman" w:hAnsi="Times New Roman" w:cs="Times New Roman" w:hint="default"/>
      <w:b/>
      <w:bCs/>
      <w:i w:val="0"/>
      <w:iCs w:val="0"/>
      <w:smallCaps w:val="0"/>
      <w:color w:val="000000"/>
      <w:spacing w:val="0"/>
      <w:w w:val="100"/>
      <w:position w:val="0"/>
      <w:sz w:val="21"/>
      <w:szCs w:val="21"/>
      <w:u w:val="single"/>
      <w:lang w:val="ru-RU"/>
    </w:rPr>
  </w:style>
  <w:style w:type="character" w:customStyle="1" w:styleId="5Batang">
    <w:name w:val="Основной текст (5) + Batang"/>
    <w:aliases w:val="7,5 pt,Не полужирный,Основной текст + 10"/>
    <w:basedOn w:val="a0"/>
    <w:rsid w:val="008A3A01"/>
    <w:rPr>
      <w:rFonts w:ascii="Times New Roman" w:eastAsia="Times New Roman" w:hAnsi="Times New Roman" w:cs="Times New Roman" w:hint="default"/>
      <w:b/>
      <w:bCs/>
      <w:i w:val="0"/>
      <w:iCs w:val="0"/>
      <w:smallCaps w:val="0"/>
      <w:color w:val="000000"/>
      <w:spacing w:val="0"/>
      <w:w w:val="100"/>
      <w:position w:val="0"/>
      <w:sz w:val="17"/>
      <w:szCs w:val="17"/>
      <w:u w:val="single"/>
    </w:rPr>
  </w:style>
  <w:style w:type="character" w:customStyle="1" w:styleId="52">
    <w:name w:val="Основной текст (5) + Не полужирный"/>
    <w:aliases w:val="Интервал 0 pt"/>
    <w:basedOn w:val="afa"/>
    <w:rsid w:val="008A3A01"/>
    <w:rPr>
      <w:rFonts w:ascii="MS Reference Sans Serif" w:eastAsia="MS Reference Sans Serif" w:hAnsi="MS Reference Sans Serif" w:cs="MS Reference Sans Serif"/>
      <w:i/>
      <w:iCs/>
      <w:color w:val="000000"/>
      <w:spacing w:val="-10"/>
      <w:w w:val="100"/>
      <w:position w:val="0"/>
      <w:sz w:val="20"/>
      <w:szCs w:val="20"/>
      <w:shd w:val="clear" w:color="auto" w:fill="FFFFFF"/>
    </w:rPr>
  </w:style>
  <w:style w:type="character" w:customStyle="1" w:styleId="13">
    <w:name w:val="Основной текст1"/>
    <w:basedOn w:val="afa"/>
    <w:rsid w:val="008A3A01"/>
    <w:rPr>
      <w:rFonts w:ascii="Times New Roman" w:hAnsi="Times New Roman" w:cs="Times New Roman"/>
      <w:color w:val="000000"/>
      <w:spacing w:val="0"/>
      <w:w w:val="100"/>
      <w:position w:val="0"/>
      <w:u w:val="single"/>
      <w:shd w:val="clear" w:color="auto" w:fill="FFFFFF"/>
      <w:lang w:val="ru-RU"/>
    </w:rPr>
  </w:style>
  <w:style w:type="character" w:customStyle="1" w:styleId="afb">
    <w:name w:val="Подпись к картинке"/>
    <w:basedOn w:val="a0"/>
    <w:rsid w:val="008A3A01"/>
    <w:rPr>
      <w:rFonts w:ascii="Times New Roman" w:eastAsia="Times New Roman" w:hAnsi="Times New Roman" w:cs="Times New Roman" w:hint="default"/>
      <w:b w:val="0"/>
      <w:bCs w:val="0"/>
      <w:i w:val="0"/>
      <w:iCs w:val="0"/>
      <w:smallCaps w:val="0"/>
      <w:color w:val="000000"/>
      <w:spacing w:val="0"/>
      <w:w w:val="100"/>
      <w:position w:val="0"/>
      <w:sz w:val="22"/>
      <w:szCs w:val="22"/>
      <w:u w:val="single"/>
      <w:lang w:val="ru-RU"/>
    </w:rPr>
  </w:style>
  <w:style w:type="character" w:customStyle="1" w:styleId="24">
    <w:name w:val="Подпись к картинке (2)"/>
    <w:basedOn w:val="a0"/>
    <w:rsid w:val="008A3A01"/>
    <w:rPr>
      <w:rFonts w:ascii="Times New Roman" w:eastAsia="Times New Roman" w:hAnsi="Times New Roman" w:cs="Times New Roman" w:hint="default"/>
      <w:b/>
      <w:bCs/>
      <w:i w:val="0"/>
      <w:iCs w:val="0"/>
      <w:smallCaps w:val="0"/>
      <w:color w:val="000000"/>
      <w:spacing w:val="0"/>
      <w:w w:val="100"/>
      <w:position w:val="0"/>
      <w:sz w:val="19"/>
      <w:szCs w:val="19"/>
      <w:u w:val="single"/>
      <w:lang w:val="ru-RU"/>
    </w:rPr>
  </w:style>
  <w:style w:type="character" w:customStyle="1" w:styleId="42">
    <w:name w:val="Основной текст (4)"/>
    <w:basedOn w:val="a0"/>
    <w:rsid w:val="008A3A01"/>
    <w:rPr>
      <w:rFonts w:ascii="Times New Roman" w:eastAsia="Times New Roman" w:hAnsi="Times New Roman" w:cs="Times New Roman" w:hint="default"/>
      <w:b/>
      <w:bCs/>
      <w:i w:val="0"/>
      <w:iCs w:val="0"/>
      <w:smallCaps w:val="0"/>
      <w:color w:val="000000"/>
      <w:spacing w:val="0"/>
      <w:w w:val="100"/>
      <w:position w:val="0"/>
      <w:sz w:val="19"/>
      <w:szCs w:val="19"/>
      <w:u w:val="single"/>
      <w:lang w:val="ru-RU"/>
    </w:rPr>
  </w:style>
  <w:style w:type="character" w:customStyle="1" w:styleId="-1pt">
    <w:name w:val="Основной текст + Интервал -1 pt"/>
    <w:basedOn w:val="afa"/>
    <w:rsid w:val="008A3A01"/>
    <w:rPr>
      <w:rFonts w:ascii="Times New Roman" w:hAnsi="Times New Roman" w:cs="Times New Roman"/>
      <w:color w:val="000000"/>
      <w:spacing w:val="-20"/>
      <w:w w:val="100"/>
      <w:position w:val="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13835">
      <w:bodyDiv w:val="1"/>
      <w:marLeft w:val="0"/>
      <w:marRight w:val="0"/>
      <w:marTop w:val="0"/>
      <w:marBottom w:val="0"/>
      <w:divBdr>
        <w:top w:val="none" w:sz="0" w:space="0" w:color="auto"/>
        <w:left w:val="none" w:sz="0" w:space="0" w:color="auto"/>
        <w:bottom w:val="none" w:sz="0" w:space="0" w:color="auto"/>
        <w:right w:val="none" w:sz="0" w:space="0" w:color="auto"/>
      </w:divBdr>
    </w:div>
    <w:div w:id="170840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68A30-2147-4CC9-A9E7-464FEA253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12</Pages>
  <Words>4418</Words>
  <Characters>25184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PROcompany</dc:creator>
  <cp:keywords/>
  <cp:lastModifiedBy>Admin</cp:lastModifiedBy>
  <cp:revision>54</cp:revision>
  <dcterms:created xsi:type="dcterms:W3CDTF">2015-11-22T10:22:00Z</dcterms:created>
  <dcterms:modified xsi:type="dcterms:W3CDTF">2016-02-01T04:28:00Z</dcterms:modified>
</cp:coreProperties>
</file>